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45E1" w14:textId="77777777" w:rsidR="005510CC" w:rsidRDefault="005510CC" w:rsidP="00C852FC">
      <w:pPr>
        <w:spacing w:line="480" w:lineRule="auto"/>
        <w:jc w:val="center"/>
        <w:rPr>
          <w:rFonts w:ascii="Times New Roman" w:hAnsi="Times New Roman" w:cs="Times New Roman"/>
        </w:rPr>
      </w:pPr>
    </w:p>
    <w:p w14:paraId="2202ACC8" w14:textId="77777777" w:rsidR="00AC1FA1" w:rsidRDefault="00AC1FA1" w:rsidP="00C852FC">
      <w:pPr>
        <w:spacing w:line="480" w:lineRule="auto"/>
        <w:jc w:val="center"/>
        <w:rPr>
          <w:rFonts w:ascii="Times New Roman" w:hAnsi="Times New Roman" w:cs="Times New Roman"/>
        </w:rPr>
      </w:pPr>
    </w:p>
    <w:p w14:paraId="5BAB2A1E" w14:textId="77777777" w:rsidR="00AC1FA1" w:rsidRDefault="00AC1FA1" w:rsidP="00C852FC">
      <w:pPr>
        <w:spacing w:line="480" w:lineRule="auto"/>
        <w:jc w:val="center"/>
        <w:rPr>
          <w:rFonts w:ascii="Times New Roman" w:hAnsi="Times New Roman" w:cs="Times New Roman"/>
        </w:rPr>
      </w:pPr>
    </w:p>
    <w:p w14:paraId="507B9E98" w14:textId="77777777" w:rsidR="00AC1FA1" w:rsidRDefault="00AC1FA1" w:rsidP="00C852FC">
      <w:pPr>
        <w:spacing w:line="480" w:lineRule="auto"/>
        <w:jc w:val="center"/>
        <w:rPr>
          <w:rFonts w:ascii="Times New Roman" w:hAnsi="Times New Roman" w:cs="Times New Roman"/>
        </w:rPr>
      </w:pPr>
    </w:p>
    <w:p w14:paraId="7A97347B" w14:textId="1F5BC627" w:rsidR="00C852FC" w:rsidRDefault="001B7468" w:rsidP="00C852FC">
      <w:pPr>
        <w:spacing w:line="480" w:lineRule="auto"/>
        <w:jc w:val="center"/>
        <w:rPr>
          <w:rFonts w:ascii="Times New Roman" w:hAnsi="Times New Roman" w:cs="Times New Roman"/>
        </w:rPr>
      </w:pPr>
      <w:r>
        <w:rPr>
          <w:rFonts w:ascii="Times New Roman" w:hAnsi="Times New Roman" w:cs="Times New Roman"/>
        </w:rPr>
        <w:t xml:space="preserve">CASE STUDY: </w:t>
      </w:r>
      <w:r w:rsidR="00541358">
        <w:rPr>
          <w:rFonts w:ascii="Times New Roman" w:hAnsi="Times New Roman" w:cs="Times New Roman"/>
        </w:rPr>
        <w:t xml:space="preserve">Diabetic ketoacidosis </w:t>
      </w:r>
    </w:p>
    <w:p w14:paraId="41290868" w14:textId="77777777" w:rsidR="005510CC" w:rsidRDefault="005510CC"/>
    <w:p w14:paraId="5E345E23" w14:textId="77777777" w:rsidR="005510CC" w:rsidRPr="005510CC" w:rsidRDefault="005510CC" w:rsidP="005510CC"/>
    <w:p w14:paraId="1A0C552F" w14:textId="4E45CDA7" w:rsidR="005510CC" w:rsidRPr="005510CC" w:rsidRDefault="001B7468" w:rsidP="005510CC">
      <w:r>
        <w:t xml:space="preserve">Case #: </w:t>
      </w:r>
    </w:p>
    <w:p w14:paraId="662CB833" w14:textId="77777777" w:rsidR="005510CC" w:rsidRPr="005510CC" w:rsidRDefault="005510CC" w:rsidP="005510CC"/>
    <w:p w14:paraId="5CA36B58" w14:textId="77777777" w:rsidR="005510CC" w:rsidRPr="005510CC" w:rsidRDefault="005510CC" w:rsidP="005510CC"/>
    <w:p w14:paraId="045A019D" w14:textId="77777777" w:rsidR="005510CC" w:rsidRPr="005510CC" w:rsidRDefault="005510CC" w:rsidP="005510CC"/>
    <w:p w14:paraId="0BFC9411" w14:textId="77777777" w:rsidR="005510CC" w:rsidRPr="005510CC" w:rsidRDefault="005510CC" w:rsidP="005510CC"/>
    <w:p w14:paraId="73C91435" w14:textId="77777777" w:rsidR="005510CC" w:rsidRPr="005510CC" w:rsidRDefault="005510CC" w:rsidP="005510CC"/>
    <w:p w14:paraId="041932C3" w14:textId="77777777" w:rsidR="005510CC" w:rsidRPr="005510CC" w:rsidRDefault="005510CC" w:rsidP="005510CC"/>
    <w:p w14:paraId="55BD1FE8" w14:textId="77777777" w:rsidR="005510CC" w:rsidRPr="005510CC" w:rsidRDefault="005510CC" w:rsidP="005510CC"/>
    <w:p w14:paraId="537DE28B" w14:textId="77777777" w:rsidR="005510CC" w:rsidRPr="005510CC" w:rsidRDefault="005510CC" w:rsidP="005510CC"/>
    <w:p w14:paraId="1F68D17B" w14:textId="77777777" w:rsidR="005510CC" w:rsidRPr="005510CC" w:rsidRDefault="005510CC" w:rsidP="005510CC"/>
    <w:p w14:paraId="13390D24" w14:textId="77777777" w:rsidR="005510CC" w:rsidRPr="005510CC" w:rsidRDefault="005510CC" w:rsidP="005510CC"/>
    <w:p w14:paraId="542CA8BE" w14:textId="77777777" w:rsidR="005510CC" w:rsidRDefault="005510CC" w:rsidP="005510CC"/>
    <w:p w14:paraId="31801FB6" w14:textId="77777777" w:rsidR="00AC1FA1" w:rsidRPr="005510CC" w:rsidRDefault="00AC1FA1" w:rsidP="005510CC"/>
    <w:p w14:paraId="505262BB" w14:textId="77777777" w:rsidR="005510CC" w:rsidRDefault="005510CC" w:rsidP="005510CC"/>
    <w:p w14:paraId="03A27462" w14:textId="77777777" w:rsidR="000A7F7A" w:rsidRDefault="000A7F7A" w:rsidP="005510CC">
      <w:pPr>
        <w:ind w:firstLine="720"/>
      </w:pPr>
    </w:p>
    <w:p w14:paraId="7F0B423A" w14:textId="77777777" w:rsidR="00246FBB" w:rsidRDefault="00246FBB" w:rsidP="005510CC">
      <w:pPr>
        <w:ind w:firstLine="720"/>
      </w:pPr>
    </w:p>
    <w:p w14:paraId="6DF8B5D6" w14:textId="77777777" w:rsidR="00246FBB" w:rsidRDefault="00246FBB" w:rsidP="005510CC">
      <w:pPr>
        <w:ind w:firstLine="720"/>
      </w:pPr>
    </w:p>
    <w:p w14:paraId="0A577BEB" w14:textId="77777777" w:rsidR="005510CC" w:rsidRDefault="005510CC" w:rsidP="005510CC">
      <w:pPr>
        <w:ind w:firstLine="720"/>
      </w:pPr>
    </w:p>
    <w:p w14:paraId="59398F35" w14:textId="77777777" w:rsidR="005510CC" w:rsidRDefault="005510CC" w:rsidP="005510CC">
      <w:pPr>
        <w:ind w:firstLine="720"/>
      </w:pPr>
    </w:p>
    <w:p w14:paraId="1037BDDF" w14:textId="77777777" w:rsidR="005510CC" w:rsidRDefault="005510CC" w:rsidP="005510CC">
      <w:pPr>
        <w:ind w:firstLine="720"/>
      </w:pPr>
    </w:p>
    <w:p w14:paraId="4778450B" w14:textId="1ECD8675" w:rsidR="00104AC9" w:rsidRDefault="00104AC9" w:rsidP="00DD1568">
      <w:pPr>
        <w:spacing w:line="480" w:lineRule="auto"/>
        <w:rPr>
          <w:rFonts w:ascii="Times New Roman" w:hAnsi="Times New Roman" w:cs="Times New Roman"/>
          <w:color w:val="000000" w:themeColor="text1"/>
        </w:rPr>
      </w:pPr>
    </w:p>
    <w:p w14:paraId="4DAC0A7F" w14:textId="5C1B9BBA" w:rsidR="00541358" w:rsidRDefault="00541358" w:rsidP="00DD1568">
      <w:pPr>
        <w:spacing w:line="480" w:lineRule="auto"/>
        <w:rPr>
          <w:rFonts w:ascii="Times New Roman" w:hAnsi="Times New Roman" w:cs="Times New Roman"/>
          <w:color w:val="000000" w:themeColor="text1"/>
        </w:rPr>
      </w:pPr>
    </w:p>
    <w:p w14:paraId="2A32167F" w14:textId="5E95DD80" w:rsidR="00541358" w:rsidRDefault="00541358" w:rsidP="00DD1568">
      <w:pPr>
        <w:spacing w:line="480" w:lineRule="auto"/>
        <w:rPr>
          <w:rFonts w:ascii="Times New Roman" w:hAnsi="Times New Roman" w:cs="Times New Roman"/>
          <w:color w:val="000000" w:themeColor="text1"/>
        </w:rPr>
      </w:pPr>
    </w:p>
    <w:p w14:paraId="365F6FC3" w14:textId="064F53C6" w:rsidR="00541358" w:rsidRDefault="00541358" w:rsidP="00DD1568">
      <w:pPr>
        <w:spacing w:line="480" w:lineRule="auto"/>
        <w:rPr>
          <w:rFonts w:ascii="Times New Roman" w:hAnsi="Times New Roman" w:cs="Times New Roman"/>
          <w:color w:val="000000" w:themeColor="text1"/>
        </w:rPr>
      </w:pPr>
    </w:p>
    <w:p w14:paraId="2C4D94CB" w14:textId="3751FCA0" w:rsidR="00541358" w:rsidRDefault="00541358" w:rsidP="00DD1568">
      <w:pPr>
        <w:spacing w:line="480" w:lineRule="auto"/>
        <w:rPr>
          <w:rFonts w:ascii="Times New Roman" w:hAnsi="Times New Roman" w:cs="Times New Roman"/>
          <w:color w:val="000000" w:themeColor="text1"/>
        </w:rPr>
      </w:pPr>
    </w:p>
    <w:p w14:paraId="5F554789" w14:textId="65A64290" w:rsidR="00541358" w:rsidRDefault="00541358" w:rsidP="00DD1568">
      <w:pPr>
        <w:spacing w:line="480" w:lineRule="auto"/>
        <w:rPr>
          <w:rFonts w:ascii="Times New Roman" w:hAnsi="Times New Roman" w:cs="Times New Roman"/>
          <w:color w:val="000000" w:themeColor="text1"/>
        </w:rPr>
      </w:pPr>
    </w:p>
    <w:p w14:paraId="36546874" w14:textId="77777777" w:rsidR="00541358" w:rsidRPr="00B36EEA" w:rsidRDefault="00541358" w:rsidP="00DD1568">
      <w:pPr>
        <w:spacing w:line="480" w:lineRule="auto"/>
        <w:rPr>
          <w:rFonts w:ascii="Times New Roman" w:hAnsi="Times New Roman" w:cs="Times New Roman"/>
          <w:color w:val="000000" w:themeColor="text1"/>
        </w:rPr>
      </w:pPr>
    </w:p>
    <w:p w14:paraId="457BD0C7" w14:textId="28E1DE81" w:rsidR="005510CC" w:rsidRPr="00B36EEA" w:rsidRDefault="001B7468" w:rsidP="005510CC">
      <w:pPr>
        <w:spacing w:line="480" w:lineRule="auto"/>
        <w:ind w:firstLine="720"/>
        <w:jc w:val="center"/>
        <w:rPr>
          <w:rFonts w:ascii="Times New Roman" w:hAnsi="Times New Roman" w:cs="Times New Roman"/>
          <w:color w:val="000000" w:themeColor="text1"/>
        </w:rPr>
      </w:pPr>
      <w:r w:rsidRPr="00B36EEA">
        <w:rPr>
          <w:rFonts w:ascii="Times New Roman" w:hAnsi="Times New Roman" w:cs="Times New Roman"/>
          <w:color w:val="000000" w:themeColor="text1"/>
        </w:rPr>
        <w:t xml:space="preserve">Case Study: </w:t>
      </w:r>
      <w:r w:rsidR="00541358">
        <w:rPr>
          <w:rFonts w:ascii="Times New Roman" w:hAnsi="Times New Roman" w:cs="Times New Roman"/>
          <w:color w:val="000000" w:themeColor="text1"/>
        </w:rPr>
        <w:t xml:space="preserve">Diabetic ketoacidosis </w:t>
      </w:r>
      <w:r w:rsidR="004D5C9B">
        <w:rPr>
          <w:rFonts w:ascii="Times New Roman" w:hAnsi="Times New Roman" w:cs="Times New Roman"/>
          <w:color w:val="000000" w:themeColor="text1"/>
        </w:rPr>
        <w:t xml:space="preserve"> </w:t>
      </w:r>
    </w:p>
    <w:p w14:paraId="3A05480C" w14:textId="7B699C18" w:rsidR="005510CC" w:rsidRPr="00B36EEA" w:rsidRDefault="001B7468" w:rsidP="005510CC">
      <w:pPr>
        <w:spacing w:line="480" w:lineRule="auto"/>
        <w:rPr>
          <w:rFonts w:ascii="Times New Roman" w:hAnsi="Times New Roman" w:cs="Times New Roman"/>
          <w:color w:val="000000" w:themeColor="text1"/>
        </w:rPr>
      </w:pPr>
      <w:r w:rsidRPr="00B36EEA">
        <w:rPr>
          <w:rFonts w:ascii="Times New Roman" w:hAnsi="Times New Roman" w:cs="Times New Roman"/>
          <w:color w:val="000000" w:themeColor="text1"/>
        </w:rPr>
        <w:t>PATIENT INFORMATION:</w:t>
      </w:r>
      <w:r w:rsidR="00246FBB" w:rsidRPr="00B36EEA">
        <w:rPr>
          <w:rFonts w:ascii="Times New Roman" w:hAnsi="Times New Roman" w:cs="Times New Roman"/>
          <w:color w:val="000000" w:themeColor="text1"/>
        </w:rPr>
        <w:t xml:space="preserve"> </w:t>
      </w:r>
      <w:r w:rsidR="00541358">
        <w:rPr>
          <w:rFonts w:ascii="Times New Roman" w:hAnsi="Times New Roman" w:cs="Times New Roman"/>
          <w:color w:val="000000" w:themeColor="text1"/>
        </w:rPr>
        <w:t xml:space="preserve">45 year old Hispanic male </w:t>
      </w:r>
      <w:r w:rsidR="00FA539C" w:rsidRPr="00B36EEA">
        <w:rPr>
          <w:rFonts w:ascii="Times New Roman" w:hAnsi="Times New Roman" w:cs="Times New Roman"/>
          <w:color w:val="000000" w:themeColor="text1"/>
        </w:rPr>
        <w:t xml:space="preserve"> </w:t>
      </w:r>
    </w:p>
    <w:p w14:paraId="77A9C175" w14:textId="7534AA4F" w:rsidR="005510CC" w:rsidRPr="00B36EEA" w:rsidRDefault="001B7468" w:rsidP="005510CC">
      <w:pPr>
        <w:spacing w:line="480" w:lineRule="auto"/>
        <w:rPr>
          <w:rFonts w:ascii="Times New Roman" w:hAnsi="Times New Roman" w:cs="Times New Roman"/>
          <w:color w:val="000000" w:themeColor="text1"/>
        </w:rPr>
      </w:pPr>
      <w:r w:rsidRPr="00B36EEA">
        <w:rPr>
          <w:rFonts w:ascii="Times New Roman" w:hAnsi="Times New Roman" w:cs="Times New Roman"/>
          <w:b/>
          <w:color w:val="000000" w:themeColor="text1"/>
        </w:rPr>
        <w:t>HISTORY OF PRESENT ILLNESS</w:t>
      </w:r>
      <w:r w:rsidRPr="00B36EEA">
        <w:rPr>
          <w:rFonts w:ascii="Times New Roman" w:hAnsi="Times New Roman" w:cs="Times New Roman"/>
          <w:color w:val="000000" w:themeColor="text1"/>
        </w:rPr>
        <w:t>:</w:t>
      </w:r>
      <w:r w:rsidR="00FA539C" w:rsidRPr="00B36EEA">
        <w:rPr>
          <w:rFonts w:ascii="Times New Roman" w:hAnsi="Times New Roman" w:cs="Times New Roman"/>
          <w:color w:val="000000" w:themeColor="text1"/>
        </w:rPr>
        <w:t xml:space="preserve"> </w:t>
      </w:r>
      <w:r w:rsidR="00541358">
        <w:rPr>
          <w:rFonts w:ascii="Times New Roman" w:hAnsi="Times New Roman" w:cs="Times New Roman"/>
          <w:color w:val="000000" w:themeColor="text1"/>
        </w:rPr>
        <w:t>This is a 45 year old Hispanic male who states he had no diagnosed medical history</w:t>
      </w:r>
      <w:r w:rsidR="00104AC9" w:rsidRPr="00B36EEA">
        <w:rPr>
          <w:rFonts w:ascii="Times New Roman" w:hAnsi="Times New Roman" w:cs="Times New Roman"/>
          <w:color w:val="000000" w:themeColor="text1"/>
        </w:rPr>
        <w:t>.</w:t>
      </w:r>
      <w:r w:rsidR="00541358">
        <w:rPr>
          <w:rFonts w:ascii="Times New Roman" w:hAnsi="Times New Roman" w:cs="Times New Roman"/>
          <w:color w:val="000000" w:themeColor="text1"/>
        </w:rPr>
        <w:t xml:space="preserve"> He went to the emergency room on 3/1/21 due to nausea vomiting and severe weakness. During the ER visit the labs resulted in DKA. Patient states he has no medical history prior to that and has not seen a PCP in over 3 years. Patient was admitted to the hospital where DKA protocol was followed, fluids were given, electrolytes were replaced and sugars were normalized. Anion gap was closed and he then placed on a subcutaneous insulin ACHS and was eventually discharged. Patient states ever since he has gotten discharged patient checks blood sugars ACHS and gives himself insulin injection as per hospitalists order, patient also states he needs referral to endocrinology. Initial labs of patient upon admission of hospital were as following,</w:t>
      </w:r>
      <w:r w:rsidR="00104AC9" w:rsidRPr="00B36EEA">
        <w:rPr>
          <w:rFonts w:ascii="Times New Roman" w:hAnsi="Times New Roman" w:cs="Times New Roman"/>
          <w:color w:val="000000" w:themeColor="text1"/>
        </w:rPr>
        <w:t xml:space="preserve"> </w:t>
      </w:r>
      <w:r w:rsidR="00541358">
        <w:rPr>
          <w:rFonts w:ascii="Times New Roman" w:hAnsi="Times New Roman" w:cs="Times New Roman"/>
          <w:color w:val="000000" w:themeColor="text1"/>
        </w:rPr>
        <w:t>WBC 12.2, HCT 47.3, HGB 13.5, Na 141, K+3.5, BUN 22, Creat 0.5, glucose 755, anion gap 20, Chloride 10, A1C 20.</w:t>
      </w:r>
    </w:p>
    <w:p w14:paraId="466FA22F" w14:textId="6F3E8E95" w:rsidR="005510CC" w:rsidRPr="00FA539C" w:rsidRDefault="001B7468" w:rsidP="005510CC">
      <w:pPr>
        <w:spacing w:line="480" w:lineRule="auto"/>
        <w:rPr>
          <w:rFonts w:ascii="Times New Roman" w:hAnsi="Times New Roman" w:cs="Times New Roman"/>
        </w:rPr>
      </w:pPr>
      <w:r w:rsidRPr="00AC1FA1">
        <w:rPr>
          <w:rFonts w:ascii="Times New Roman" w:hAnsi="Times New Roman" w:cs="Times New Roman"/>
          <w:b/>
        </w:rPr>
        <w:t>ALLERIES:</w:t>
      </w:r>
      <w:r w:rsidR="00FA539C" w:rsidRPr="00FA539C">
        <w:rPr>
          <w:rFonts w:ascii="Times New Roman" w:hAnsi="Times New Roman" w:cs="Times New Roman"/>
        </w:rPr>
        <w:t xml:space="preserve"> </w:t>
      </w:r>
      <w:r w:rsidR="00FA539C">
        <w:rPr>
          <w:rFonts w:ascii="Times New Roman" w:hAnsi="Times New Roman" w:cs="Times New Roman"/>
        </w:rPr>
        <w:t>No known drug or food allergies</w:t>
      </w:r>
    </w:p>
    <w:p w14:paraId="43ADC881" w14:textId="343236E1" w:rsidR="005510CC" w:rsidRPr="00AC1FA1" w:rsidRDefault="001B7468" w:rsidP="005510CC">
      <w:pPr>
        <w:spacing w:line="480" w:lineRule="auto"/>
        <w:rPr>
          <w:rFonts w:ascii="Times New Roman" w:hAnsi="Times New Roman" w:cs="Times New Roman"/>
        </w:rPr>
      </w:pPr>
      <w:r w:rsidRPr="00AC1FA1">
        <w:rPr>
          <w:rFonts w:ascii="Times New Roman" w:hAnsi="Times New Roman" w:cs="Times New Roman"/>
          <w:b/>
        </w:rPr>
        <w:t>PAST MEDICAL HISTORY</w:t>
      </w:r>
      <w:r w:rsidRPr="00AC1FA1">
        <w:rPr>
          <w:rFonts w:ascii="Times New Roman" w:hAnsi="Times New Roman" w:cs="Times New Roman"/>
        </w:rPr>
        <w:t>:</w:t>
      </w:r>
      <w:r w:rsidR="00FA539C" w:rsidRPr="00FA539C">
        <w:rPr>
          <w:rFonts w:ascii="Times New Roman" w:hAnsi="Times New Roman" w:cs="Times New Roman"/>
        </w:rPr>
        <w:t xml:space="preserve"> </w:t>
      </w:r>
      <w:r w:rsidR="00BC1016">
        <w:rPr>
          <w:rFonts w:ascii="Times New Roman" w:hAnsi="Times New Roman" w:cs="Times New Roman"/>
        </w:rPr>
        <w:t xml:space="preserve">no other medical history </w:t>
      </w:r>
      <w:r w:rsidR="00541358">
        <w:rPr>
          <w:rFonts w:ascii="Times New Roman" w:hAnsi="Times New Roman" w:cs="Times New Roman"/>
        </w:rPr>
        <w:t>newly diagnosed DM 2</w:t>
      </w:r>
    </w:p>
    <w:p w14:paraId="7CF1D81F" w14:textId="475379F6" w:rsidR="005510CC" w:rsidRPr="00FA539C" w:rsidRDefault="001B7468" w:rsidP="005510CC">
      <w:pPr>
        <w:spacing w:line="480" w:lineRule="auto"/>
        <w:rPr>
          <w:rFonts w:ascii="Times New Roman" w:hAnsi="Times New Roman" w:cs="Times New Roman"/>
        </w:rPr>
      </w:pPr>
      <w:r w:rsidRPr="00AC1FA1">
        <w:rPr>
          <w:rFonts w:ascii="Times New Roman" w:hAnsi="Times New Roman" w:cs="Times New Roman"/>
          <w:b/>
        </w:rPr>
        <w:t>SURGICAL HISTORY:</w:t>
      </w:r>
      <w:r w:rsidR="00FA539C" w:rsidRPr="00FA539C">
        <w:rPr>
          <w:rFonts w:ascii="Times New Roman" w:hAnsi="Times New Roman" w:cs="Times New Roman"/>
        </w:rPr>
        <w:t xml:space="preserve"> </w:t>
      </w:r>
      <w:r w:rsidR="00FA539C">
        <w:rPr>
          <w:rFonts w:ascii="Times New Roman" w:hAnsi="Times New Roman" w:cs="Times New Roman"/>
        </w:rPr>
        <w:t>Patient denies any surgical history</w:t>
      </w:r>
    </w:p>
    <w:p w14:paraId="64FD269A" w14:textId="2EB55202" w:rsidR="005510CC" w:rsidRPr="00AC1FA1" w:rsidRDefault="001B7468" w:rsidP="005510CC">
      <w:pPr>
        <w:spacing w:line="480" w:lineRule="auto"/>
        <w:rPr>
          <w:rFonts w:ascii="Times New Roman" w:hAnsi="Times New Roman" w:cs="Times New Roman"/>
        </w:rPr>
      </w:pPr>
      <w:r w:rsidRPr="00AC1FA1">
        <w:rPr>
          <w:rFonts w:ascii="Times New Roman" w:hAnsi="Times New Roman" w:cs="Times New Roman"/>
          <w:b/>
        </w:rPr>
        <w:t>FAMILY HISTORY</w:t>
      </w:r>
      <w:r w:rsidRPr="00AC1FA1">
        <w:rPr>
          <w:rFonts w:ascii="Times New Roman" w:hAnsi="Times New Roman" w:cs="Times New Roman"/>
        </w:rPr>
        <w:t>:</w:t>
      </w:r>
      <w:r w:rsidR="00FA539C" w:rsidRPr="00FA539C">
        <w:rPr>
          <w:rFonts w:ascii="Times New Roman" w:hAnsi="Times New Roman" w:cs="Times New Roman"/>
        </w:rPr>
        <w:t xml:space="preserve"> </w:t>
      </w:r>
      <w:r w:rsidR="00FA539C">
        <w:rPr>
          <w:rFonts w:ascii="Times New Roman" w:hAnsi="Times New Roman" w:cs="Times New Roman"/>
        </w:rPr>
        <w:t>Family history is non-contributory</w:t>
      </w:r>
    </w:p>
    <w:p w14:paraId="6212F2CB" w14:textId="77777777" w:rsidR="00541358" w:rsidRDefault="001B7468" w:rsidP="005510CC">
      <w:pPr>
        <w:spacing w:line="480" w:lineRule="auto"/>
        <w:rPr>
          <w:rFonts w:ascii="Times New Roman" w:hAnsi="Times New Roman" w:cs="Times New Roman"/>
        </w:rPr>
      </w:pPr>
      <w:r w:rsidRPr="00AC1FA1">
        <w:rPr>
          <w:rFonts w:ascii="Times New Roman" w:hAnsi="Times New Roman" w:cs="Times New Roman"/>
          <w:b/>
        </w:rPr>
        <w:t>SOCIAL HISTORY</w:t>
      </w:r>
      <w:r w:rsidRPr="00AC1FA1">
        <w:rPr>
          <w:rFonts w:ascii="Times New Roman" w:hAnsi="Times New Roman" w:cs="Times New Roman"/>
        </w:rPr>
        <w:t>:</w:t>
      </w:r>
      <w:r w:rsidR="00246FBB">
        <w:rPr>
          <w:rFonts w:ascii="Times New Roman" w:hAnsi="Times New Roman" w:cs="Times New Roman"/>
        </w:rPr>
        <w:t xml:space="preserve"> </w:t>
      </w:r>
      <w:r>
        <w:rPr>
          <w:rFonts w:ascii="Times New Roman" w:hAnsi="Times New Roman" w:cs="Times New Roman"/>
        </w:rPr>
        <w:t>45 year old male</w:t>
      </w:r>
      <w:r w:rsidR="00104AC9">
        <w:rPr>
          <w:rFonts w:ascii="Times New Roman" w:hAnsi="Times New Roman" w:cs="Times New Roman"/>
        </w:rPr>
        <w:t xml:space="preserve"> </w:t>
      </w:r>
      <w:r>
        <w:rPr>
          <w:rFonts w:ascii="Times New Roman" w:hAnsi="Times New Roman" w:cs="Times New Roman"/>
        </w:rPr>
        <w:t xml:space="preserve">denies </w:t>
      </w:r>
      <w:r w:rsidR="00104AC9">
        <w:rPr>
          <w:rFonts w:ascii="Times New Roman" w:hAnsi="Times New Roman" w:cs="Times New Roman"/>
        </w:rPr>
        <w:t xml:space="preserve">  alcohol consumptiondenies smoking denies illicit drug use. Patient </w:t>
      </w:r>
      <w:r>
        <w:rPr>
          <w:rFonts w:ascii="Times New Roman" w:hAnsi="Times New Roman" w:cs="Times New Roman"/>
        </w:rPr>
        <w:t>states he is unemployed due to pandemic, he is married with 3 children and is sexually active with spouse.</w:t>
      </w:r>
    </w:p>
    <w:p w14:paraId="757A72EF" w14:textId="77777777" w:rsidR="00541358" w:rsidRDefault="00541358" w:rsidP="005510CC">
      <w:pPr>
        <w:spacing w:line="480" w:lineRule="auto"/>
        <w:rPr>
          <w:rFonts w:ascii="Times New Roman" w:hAnsi="Times New Roman" w:cs="Times New Roman"/>
        </w:rPr>
      </w:pPr>
    </w:p>
    <w:p w14:paraId="5EBEE033" w14:textId="0BF94937" w:rsidR="005510CC" w:rsidRPr="00AC1FA1" w:rsidRDefault="001B7468" w:rsidP="005510CC">
      <w:pPr>
        <w:spacing w:line="480" w:lineRule="auto"/>
        <w:rPr>
          <w:rFonts w:ascii="Times New Roman" w:hAnsi="Times New Roman" w:cs="Times New Roman"/>
        </w:rPr>
      </w:pPr>
      <w:r>
        <w:rPr>
          <w:rFonts w:ascii="Times New Roman" w:hAnsi="Times New Roman" w:cs="Times New Roman"/>
        </w:rPr>
        <w:t xml:space="preserve"> </w:t>
      </w:r>
    </w:p>
    <w:p w14:paraId="28273112" w14:textId="69DECAFF" w:rsidR="005510CC" w:rsidRPr="00AC1FA1" w:rsidRDefault="001B7468" w:rsidP="005510CC">
      <w:pPr>
        <w:spacing w:line="480" w:lineRule="auto"/>
        <w:rPr>
          <w:rFonts w:ascii="Times New Roman" w:hAnsi="Times New Roman" w:cs="Times New Roman"/>
        </w:rPr>
      </w:pPr>
      <w:r w:rsidRPr="00AC1FA1">
        <w:rPr>
          <w:rFonts w:ascii="Times New Roman" w:hAnsi="Times New Roman" w:cs="Times New Roman"/>
          <w:b/>
        </w:rPr>
        <w:t>REVIEW OF SYSTEMS</w:t>
      </w:r>
      <w:r w:rsidRPr="00AC1FA1">
        <w:rPr>
          <w:rFonts w:ascii="Times New Roman" w:hAnsi="Times New Roman" w:cs="Times New Roman"/>
        </w:rPr>
        <w:t>:</w:t>
      </w:r>
    </w:p>
    <w:p w14:paraId="231E93AC" w14:textId="792B7AAD"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Constitutional:</w:t>
      </w:r>
      <w:r w:rsidR="00FA539C">
        <w:rPr>
          <w:rFonts w:ascii="Times New Roman" w:hAnsi="Times New Roman" w:cs="Times New Roman"/>
          <w:b/>
        </w:rPr>
        <w:t xml:space="preserve"> </w:t>
      </w:r>
      <w:r w:rsidR="00541358">
        <w:rPr>
          <w:rFonts w:ascii="Times New Roman" w:hAnsi="Times New Roman" w:cs="Times New Roman"/>
        </w:rPr>
        <w:t xml:space="preserve">(-) for fever, weakness, n/v. </w:t>
      </w:r>
    </w:p>
    <w:p w14:paraId="021FBE3B" w14:textId="2630DDDE"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Skin:</w:t>
      </w:r>
      <w:r w:rsidR="00EB3292" w:rsidRPr="00EB3292">
        <w:rPr>
          <w:rFonts w:ascii="Times New Roman" w:hAnsi="Times New Roman" w:cs="Times New Roman"/>
        </w:rPr>
        <w:t xml:space="preserve"> </w:t>
      </w:r>
      <w:r w:rsidR="00EB3292" w:rsidRPr="00FC2D9E">
        <w:rPr>
          <w:rFonts w:ascii="Times New Roman" w:hAnsi="Times New Roman" w:cs="Times New Roman"/>
        </w:rPr>
        <w:t>No rash, itching, pruritis, nail, or hair changes</w:t>
      </w:r>
    </w:p>
    <w:p w14:paraId="00D38AC5" w14:textId="4DAEACCE"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Head:</w:t>
      </w:r>
      <w:r w:rsidR="00EB3292" w:rsidRPr="00EB3292">
        <w:rPr>
          <w:rFonts w:ascii="Times New Roman" w:hAnsi="Times New Roman" w:cs="Times New Roman"/>
        </w:rPr>
        <w:t xml:space="preserve"> </w:t>
      </w:r>
      <w:r w:rsidR="00EB3292">
        <w:rPr>
          <w:rFonts w:ascii="Times New Roman" w:hAnsi="Times New Roman" w:cs="Times New Roman"/>
        </w:rPr>
        <w:t>Denies any headaches, dizziness, lightheadedness, or vertigo</w:t>
      </w:r>
    </w:p>
    <w:p w14:paraId="088C52E3" w14:textId="6D62ED27"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Eyes:</w:t>
      </w:r>
      <w:r w:rsidR="00EB3292" w:rsidRPr="00EB3292">
        <w:rPr>
          <w:rFonts w:ascii="Times New Roman" w:hAnsi="Times New Roman" w:cs="Times New Roman"/>
        </w:rPr>
        <w:t xml:space="preserve"> </w:t>
      </w:r>
      <w:r w:rsidR="00EB3292">
        <w:rPr>
          <w:rFonts w:ascii="Times New Roman" w:hAnsi="Times New Roman" w:cs="Times New Roman"/>
        </w:rPr>
        <w:t xml:space="preserve">Patient denies blurred vision, double vision, or tearing. </w:t>
      </w:r>
    </w:p>
    <w:p w14:paraId="7E1748E8" w14:textId="190D9D45" w:rsidR="00926B3F" w:rsidRPr="00EB3292" w:rsidRDefault="001B7468" w:rsidP="005510CC">
      <w:pPr>
        <w:spacing w:line="480" w:lineRule="auto"/>
        <w:rPr>
          <w:rFonts w:ascii="Times New Roman" w:hAnsi="Times New Roman" w:cs="Times New Roman"/>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Pr>
          <w:rFonts w:ascii="Times New Roman" w:hAnsi="Times New Roman" w:cs="Times New Roman"/>
        </w:rPr>
        <w:t>Patient denies bilateral pain in ears, denies hearing loss, or ringing in the ears</w:t>
      </w:r>
    </w:p>
    <w:p w14:paraId="5E54F805" w14:textId="3AC602C8"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Nose/Sinuses:</w:t>
      </w:r>
      <w:r w:rsidR="008162CB" w:rsidRPr="008162CB">
        <w:rPr>
          <w:rFonts w:ascii="Times New Roman" w:hAnsi="Times New Roman" w:cs="Times New Roman"/>
        </w:rPr>
        <w:t xml:space="preserve"> </w:t>
      </w:r>
      <w:r w:rsidR="008162CB">
        <w:rPr>
          <w:rFonts w:ascii="Times New Roman" w:hAnsi="Times New Roman" w:cs="Times New Roman"/>
        </w:rPr>
        <w:t>N</w:t>
      </w:r>
      <w:r w:rsidR="008162CB" w:rsidRPr="004C427E">
        <w:rPr>
          <w:rFonts w:ascii="Times New Roman" w:hAnsi="Times New Roman" w:cs="Times New Roman"/>
        </w:rPr>
        <w:t>o sinus tenderness, patent</w:t>
      </w:r>
    </w:p>
    <w:p w14:paraId="4BFC5944" w14:textId="57B3D474"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Mouth/Throat:</w:t>
      </w:r>
      <w:r w:rsidR="008162CB">
        <w:rPr>
          <w:rFonts w:ascii="Times New Roman" w:hAnsi="Times New Roman" w:cs="Times New Roman"/>
          <w:b/>
        </w:rPr>
        <w:t xml:space="preserve"> </w:t>
      </w:r>
      <w:r w:rsidR="008162CB" w:rsidRPr="008162CB">
        <w:rPr>
          <w:rFonts w:ascii="Times New Roman" w:hAnsi="Times New Roman" w:cs="Times New Roman"/>
        </w:rPr>
        <w:t xml:space="preserve">Denies any sore throat, hoarseness, or dysphagia. Tongue </w:t>
      </w:r>
      <w:r w:rsidR="00322785">
        <w:rPr>
          <w:rFonts w:ascii="Times New Roman" w:hAnsi="Times New Roman" w:cs="Times New Roman"/>
        </w:rPr>
        <w:t>pink, good den</w:t>
      </w:r>
      <w:r w:rsidR="00322785" w:rsidRPr="008162CB">
        <w:rPr>
          <w:rFonts w:ascii="Times New Roman" w:hAnsi="Times New Roman" w:cs="Times New Roman"/>
        </w:rPr>
        <w:t>tition</w:t>
      </w:r>
      <w:r w:rsidR="008162CB" w:rsidRPr="008162CB">
        <w:rPr>
          <w:rFonts w:ascii="Times New Roman" w:hAnsi="Times New Roman" w:cs="Times New Roman"/>
        </w:rPr>
        <w:t xml:space="preserve">, no </w:t>
      </w:r>
      <w:r w:rsidR="00322785" w:rsidRPr="008162CB">
        <w:rPr>
          <w:rFonts w:ascii="Times New Roman" w:hAnsi="Times New Roman" w:cs="Times New Roman"/>
        </w:rPr>
        <w:t>gingival</w:t>
      </w:r>
      <w:r w:rsidR="008162CB" w:rsidRPr="008162CB">
        <w:rPr>
          <w:rFonts w:ascii="Times New Roman" w:hAnsi="Times New Roman" w:cs="Times New Roman"/>
        </w:rPr>
        <w:t xml:space="preserve"> hyperplasia</w:t>
      </w:r>
    </w:p>
    <w:p w14:paraId="3C5D22F6" w14:textId="2728F004"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Cardiovascular:</w:t>
      </w:r>
      <w:r w:rsidR="00322785">
        <w:rPr>
          <w:rFonts w:ascii="Times New Roman" w:hAnsi="Times New Roman" w:cs="Times New Roman"/>
        </w:rPr>
        <w:t xml:space="preserve"> Denies any chest pain</w:t>
      </w:r>
    </w:p>
    <w:p w14:paraId="6190BB0C" w14:textId="71F4B8DF" w:rsidR="00926B3F" w:rsidRPr="00322785" w:rsidRDefault="001B7468" w:rsidP="005510CC">
      <w:pPr>
        <w:spacing w:line="480" w:lineRule="auto"/>
        <w:rPr>
          <w:rFonts w:ascii="Times New Roman" w:hAnsi="Times New Roman" w:cs="Times New Roman"/>
        </w:rPr>
      </w:pPr>
      <w:r w:rsidRPr="00AC1FA1">
        <w:rPr>
          <w:rFonts w:ascii="Times New Roman" w:hAnsi="Times New Roman" w:cs="Times New Roman"/>
          <w:b/>
        </w:rPr>
        <w:t>Respiratory:</w:t>
      </w:r>
      <w:r w:rsidR="00322785">
        <w:rPr>
          <w:rFonts w:ascii="Times New Roman" w:hAnsi="Times New Roman" w:cs="Times New Roman"/>
          <w:b/>
        </w:rPr>
        <w:t xml:space="preserve"> </w:t>
      </w:r>
      <w:r w:rsidR="00322785" w:rsidRPr="00322785">
        <w:rPr>
          <w:rFonts w:ascii="Times New Roman" w:hAnsi="Times New Roman" w:cs="Times New Roman"/>
        </w:rPr>
        <w:t>No respiratory distress,</w:t>
      </w:r>
      <w:r w:rsidR="000810BF">
        <w:rPr>
          <w:rFonts w:ascii="Times New Roman" w:hAnsi="Times New Roman" w:cs="Times New Roman"/>
        </w:rPr>
        <w:t xml:space="preserve"> denies SOB</w:t>
      </w:r>
    </w:p>
    <w:p w14:paraId="170A0833" w14:textId="3086CFE1"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Gastrointestinal:</w:t>
      </w:r>
      <w:r w:rsidR="00322785" w:rsidRPr="00322785">
        <w:rPr>
          <w:rFonts w:ascii="Times New Roman" w:hAnsi="Times New Roman" w:cs="Times New Roman"/>
        </w:rPr>
        <w:t xml:space="preserve"> </w:t>
      </w:r>
      <w:r w:rsidR="00541358">
        <w:rPr>
          <w:rFonts w:ascii="Times New Roman" w:hAnsi="Times New Roman" w:cs="Times New Roman"/>
        </w:rPr>
        <w:t>denies n/v and denies weight loss</w:t>
      </w:r>
    </w:p>
    <w:p w14:paraId="7051551D" w14:textId="4938FD7F"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Neurological:</w:t>
      </w:r>
      <w:r w:rsidR="003F0C0F" w:rsidRPr="003F0C0F">
        <w:rPr>
          <w:rFonts w:ascii="Times New Roman" w:hAnsi="Times New Roman" w:cs="Times New Roman"/>
        </w:rPr>
        <w:t xml:space="preserve"> </w:t>
      </w:r>
      <w:r w:rsidR="003F0C0F" w:rsidRPr="004C427E">
        <w:rPr>
          <w:rFonts w:ascii="Times New Roman" w:hAnsi="Times New Roman" w:cs="Times New Roman"/>
        </w:rPr>
        <w:t>H</w:t>
      </w:r>
      <w:r w:rsidR="009B1E85">
        <w:rPr>
          <w:rFonts w:ascii="Times New Roman" w:hAnsi="Times New Roman" w:cs="Times New Roman"/>
        </w:rPr>
        <w:t>e denies any seizures, fainting, no slurred speech</w:t>
      </w:r>
    </w:p>
    <w:p w14:paraId="2A0BDA71" w14:textId="47DC9440"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Hematological:</w:t>
      </w:r>
      <w:r w:rsidR="003F0C0F" w:rsidRPr="003F0C0F">
        <w:rPr>
          <w:rFonts w:ascii="Times New Roman" w:hAnsi="Times New Roman" w:cs="Times New Roman"/>
        </w:rPr>
        <w:t xml:space="preserve"> </w:t>
      </w:r>
      <w:r w:rsidR="000810BF">
        <w:rPr>
          <w:rFonts w:ascii="Times New Roman" w:hAnsi="Times New Roman" w:cs="Times New Roman"/>
        </w:rPr>
        <w:t xml:space="preserve">Pt denies any hematemesis </w:t>
      </w:r>
    </w:p>
    <w:p w14:paraId="4A1ECC6E" w14:textId="67FB5895"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Psychiatric:</w:t>
      </w:r>
      <w:r w:rsidR="001812F3" w:rsidRPr="001812F3">
        <w:rPr>
          <w:rFonts w:ascii="Times New Roman" w:hAnsi="Times New Roman" w:cs="Times New Roman"/>
        </w:rPr>
        <w:t xml:space="preserve"> </w:t>
      </w:r>
      <w:r w:rsidR="001812F3" w:rsidRPr="004C427E">
        <w:rPr>
          <w:rFonts w:ascii="Times New Roman" w:hAnsi="Times New Roman" w:cs="Times New Roman"/>
        </w:rPr>
        <w:t>Patient denies anxiety and depression. Mood and affect are appropriate</w:t>
      </w:r>
    </w:p>
    <w:p w14:paraId="73C8454B" w14:textId="04A51E17"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Musculoskeletal:</w:t>
      </w:r>
      <w:r w:rsidR="001812F3" w:rsidRPr="001812F3">
        <w:rPr>
          <w:rFonts w:ascii="Times New Roman" w:hAnsi="Times New Roman" w:cs="Times New Roman"/>
        </w:rPr>
        <w:t xml:space="preserve"> </w:t>
      </w:r>
      <w:r w:rsidR="001812F3">
        <w:rPr>
          <w:rFonts w:ascii="Times New Roman" w:hAnsi="Times New Roman" w:cs="Times New Roman"/>
        </w:rPr>
        <w:t>Denies any</w:t>
      </w:r>
      <w:r w:rsidR="001812F3" w:rsidRPr="004C427E">
        <w:rPr>
          <w:rFonts w:ascii="Times New Roman" w:hAnsi="Times New Roman" w:cs="Times New Roman"/>
        </w:rPr>
        <w:t xml:space="preserve"> body weakness and pain; no change in energy level</w:t>
      </w:r>
    </w:p>
    <w:p w14:paraId="4B1AD8A9" w14:textId="532AAADA"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Endocrine:</w:t>
      </w:r>
      <w:r w:rsidR="001812F3" w:rsidRPr="001812F3">
        <w:rPr>
          <w:rFonts w:ascii="Times New Roman" w:hAnsi="Times New Roman" w:cs="Times New Roman"/>
        </w:rPr>
        <w:t xml:space="preserve"> </w:t>
      </w:r>
      <w:r w:rsidR="001812F3" w:rsidRPr="004C427E">
        <w:rPr>
          <w:rFonts w:ascii="Times New Roman" w:hAnsi="Times New Roman" w:cs="Times New Roman"/>
        </w:rPr>
        <w:t>Negative for thirst, cold or heat intolerance. No dysuria, nocturia, or frequency of micturition.</w:t>
      </w:r>
    </w:p>
    <w:p w14:paraId="0BCB715C" w14:textId="7496A818" w:rsidR="00926B3F" w:rsidRPr="00AC1FA1" w:rsidRDefault="001B7468" w:rsidP="005510CC">
      <w:pPr>
        <w:spacing w:line="480" w:lineRule="auto"/>
        <w:rPr>
          <w:rFonts w:ascii="Times New Roman" w:hAnsi="Times New Roman" w:cs="Times New Roman"/>
          <w:b/>
        </w:rPr>
      </w:pPr>
      <w:r w:rsidRPr="00AC1FA1">
        <w:rPr>
          <w:rFonts w:ascii="Times New Roman" w:hAnsi="Times New Roman" w:cs="Times New Roman"/>
          <w:b/>
        </w:rPr>
        <w:t>Allergies:</w:t>
      </w:r>
      <w:r w:rsidR="001812F3">
        <w:rPr>
          <w:rFonts w:ascii="Times New Roman" w:hAnsi="Times New Roman" w:cs="Times New Roman"/>
          <w:b/>
        </w:rPr>
        <w:t xml:space="preserve"> </w:t>
      </w:r>
      <w:r w:rsidR="00104AC9">
        <w:rPr>
          <w:rFonts w:ascii="Times New Roman" w:hAnsi="Times New Roman" w:cs="Times New Roman"/>
        </w:rPr>
        <w:t xml:space="preserve">occasional seasonal allergies. </w:t>
      </w:r>
    </w:p>
    <w:p w14:paraId="5FA18AA0" w14:textId="77777777" w:rsidR="00926B3F"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PHYSICAL EXAMINATION</w:t>
      </w:r>
    </w:p>
    <w:p w14:paraId="42B1FBD1" w14:textId="30EAF491" w:rsidR="00926B3F"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General:</w:t>
      </w:r>
      <w:r w:rsidR="001812F3">
        <w:rPr>
          <w:rFonts w:ascii="Times New Roman" w:hAnsi="Times New Roman" w:cs="Times New Roman"/>
          <w:b/>
        </w:rPr>
        <w:t xml:space="preserve"> </w:t>
      </w:r>
      <w:r w:rsidR="001812F3" w:rsidRPr="001812F3">
        <w:rPr>
          <w:rFonts w:ascii="Times New Roman" w:hAnsi="Times New Roman" w:cs="Times New Roman"/>
        </w:rPr>
        <w:t>Patient is awake, alert, and oriented x4.</w:t>
      </w:r>
      <w:r w:rsidR="001812F3">
        <w:rPr>
          <w:rFonts w:ascii="Times New Roman" w:hAnsi="Times New Roman" w:cs="Times New Roman"/>
          <w:b/>
        </w:rPr>
        <w:t xml:space="preserve"> </w:t>
      </w:r>
    </w:p>
    <w:p w14:paraId="41166747" w14:textId="2298D3F6" w:rsidR="00926B3F" w:rsidRPr="00FA539C" w:rsidRDefault="001B7468" w:rsidP="00926B3F">
      <w:pPr>
        <w:spacing w:line="480" w:lineRule="auto"/>
        <w:rPr>
          <w:rFonts w:ascii="Times New Roman" w:hAnsi="Times New Roman" w:cs="Times New Roman"/>
        </w:rPr>
      </w:pPr>
      <w:r w:rsidRPr="00AC1FA1">
        <w:rPr>
          <w:rFonts w:ascii="Times New Roman" w:hAnsi="Times New Roman" w:cs="Times New Roman"/>
          <w:b/>
        </w:rPr>
        <w:t>Vital signs:</w:t>
      </w:r>
      <w:r w:rsidR="00FA539C">
        <w:rPr>
          <w:rFonts w:ascii="Times New Roman" w:hAnsi="Times New Roman" w:cs="Times New Roman"/>
          <w:b/>
        </w:rPr>
        <w:t xml:space="preserve"> </w:t>
      </w:r>
      <w:r w:rsidR="00FA539C">
        <w:rPr>
          <w:rFonts w:ascii="Times New Roman" w:hAnsi="Times New Roman" w:cs="Times New Roman"/>
        </w:rPr>
        <w:t>BP</w:t>
      </w:r>
      <w:r w:rsidR="001B73E3">
        <w:rPr>
          <w:rFonts w:ascii="Times New Roman" w:hAnsi="Times New Roman" w:cs="Times New Roman"/>
        </w:rPr>
        <w:t>:</w:t>
      </w:r>
      <w:r w:rsidR="00BC1016">
        <w:rPr>
          <w:rFonts w:ascii="Times New Roman" w:hAnsi="Times New Roman" w:cs="Times New Roman"/>
        </w:rPr>
        <w:t>10</w:t>
      </w:r>
      <w:r w:rsidR="00541358">
        <w:rPr>
          <w:rFonts w:ascii="Times New Roman" w:hAnsi="Times New Roman" w:cs="Times New Roman"/>
        </w:rPr>
        <w:t>4</w:t>
      </w:r>
      <w:r w:rsidR="00BC1016">
        <w:rPr>
          <w:rFonts w:ascii="Times New Roman" w:hAnsi="Times New Roman" w:cs="Times New Roman"/>
        </w:rPr>
        <w:t>/71</w:t>
      </w:r>
      <w:r w:rsidR="001B73E3">
        <w:rPr>
          <w:rFonts w:ascii="Times New Roman" w:hAnsi="Times New Roman" w:cs="Times New Roman"/>
        </w:rPr>
        <w:t xml:space="preserve"> mmHg laying down; T: </w:t>
      </w:r>
      <w:r w:rsidR="00541358">
        <w:rPr>
          <w:rFonts w:ascii="Times New Roman" w:hAnsi="Times New Roman" w:cs="Times New Roman"/>
        </w:rPr>
        <w:t>98.7</w:t>
      </w:r>
      <w:r w:rsidR="001B73E3">
        <w:rPr>
          <w:rFonts w:ascii="Times New Roman" w:hAnsi="Times New Roman" w:cs="Times New Roman"/>
        </w:rPr>
        <w:t xml:space="preserve"> degrees Fahrenheit; RR: </w:t>
      </w:r>
      <w:r w:rsidR="00BC1016">
        <w:rPr>
          <w:rFonts w:ascii="Times New Roman" w:hAnsi="Times New Roman" w:cs="Times New Roman"/>
        </w:rPr>
        <w:t>18</w:t>
      </w:r>
      <w:r w:rsidR="00FA539C">
        <w:rPr>
          <w:rFonts w:ascii="Times New Roman" w:hAnsi="Times New Roman" w:cs="Times New Roman"/>
        </w:rPr>
        <w:t xml:space="preserve"> breaths/min;</w:t>
      </w:r>
      <w:r w:rsidR="001B73E3">
        <w:rPr>
          <w:rFonts w:ascii="Times New Roman" w:hAnsi="Times New Roman" w:cs="Times New Roman"/>
        </w:rPr>
        <w:t xml:space="preserve"> HR: </w:t>
      </w:r>
      <w:r w:rsidR="00541358">
        <w:rPr>
          <w:rFonts w:ascii="Times New Roman" w:hAnsi="Times New Roman" w:cs="Times New Roman"/>
        </w:rPr>
        <w:t>88</w:t>
      </w:r>
      <w:r w:rsidR="00FA539C">
        <w:rPr>
          <w:rFonts w:ascii="Times New Roman" w:hAnsi="Times New Roman" w:cs="Times New Roman"/>
        </w:rPr>
        <w:t xml:space="preserve"> beats/min</w:t>
      </w:r>
    </w:p>
    <w:p w14:paraId="39A671B4" w14:textId="21C6B04C" w:rsidR="00926B3F"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Skin</w:t>
      </w:r>
      <w:r w:rsidR="00AC1FA1" w:rsidRPr="00AC1FA1">
        <w:rPr>
          <w:rFonts w:ascii="Times New Roman" w:hAnsi="Times New Roman" w:cs="Times New Roman"/>
          <w:b/>
        </w:rPr>
        <w:t>:</w:t>
      </w:r>
      <w:r w:rsidR="00EB3292" w:rsidRPr="00EB3292">
        <w:rPr>
          <w:rFonts w:ascii="Times New Roman" w:hAnsi="Times New Roman" w:cs="Times New Roman"/>
        </w:rPr>
        <w:t xml:space="preserve"> </w:t>
      </w:r>
      <w:r w:rsidR="00EB3292" w:rsidRPr="004C427E">
        <w:rPr>
          <w:rFonts w:ascii="Times New Roman" w:hAnsi="Times New Roman" w:cs="Times New Roman"/>
        </w:rPr>
        <w:t>Skin feels warm to touch. Normal in appearance and texture. Nails pink without clubbing</w:t>
      </w:r>
    </w:p>
    <w:p w14:paraId="54EA618E" w14:textId="6CBEC62D" w:rsidR="00926B3F" w:rsidRPr="00EB3292" w:rsidRDefault="001B7468" w:rsidP="00926B3F">
      <w:pPr>
        <w:spacing w:line="480" w:lineRule="auto"/>
        <w:rPr>
          <w:rFonts w:ascii="Times New Roman" w:hAnsi="Times New Roman" w:cs="Times New Roman"/>
        </w:rPr>
      </w:pPr>
      <w:r w:rsidRPr="00AC1FA1">
        <w:rPr>
          <w:rFonts w:ascii="Times New Roman" w:hAnsi="Times New Roman" w:cs="Times New Roman"/>
          <w:b/>
        </w:rPr>
        <w:t>Head:</w:t>
      </w:r>
      <w:r w:rsidR="00EB3292">
        <w:rPr>
          <w:rFonts w:ascii="Times New Roman" w:hAnsi="Times New Roman" w:cs="Times New Roman"/>
          <w:b/>
        </w:rPr>
        <w:t xml:space="preserve"> </w:t>
      </w:r>
      <w:r w:rsidR="00265A74">
        <w:rPr>
          <w:rFonts w:ascii="Times New Roman" w:hAnsi="Times New Roman" w:cs="Times New Roman"/>
        </w:rPr>
        <w:t>N</w:t>
      </w:r>
      <w:r w:rsidR="00EB3292" w:rsidRPr="00EB3292">
        <w:rPr>
          <w:rFonts w:ascii="Times New Roman" w:hAnsi="Times New Roman" w:cs="Times New Roman"/>
        </w:rPr>
        <w:t>ormocephalic</w:t>
      </w:r>
      <w:r w:rsidR="00EB3292">
        <w:rPr>
          <w:rFonts w:ascii="Times New Roman" w:hAnsi="Times New Roman" w:cs="Times New Roman"/>
        </w:rPr>
        <w:t xml:space="preserve">, </w:t>
      </w:r>
      <w:r w:rsidR="00EB3292" w:rsidRPr="004C427E">
        <w:rPr>
          <w:rFonts w:ascii="Times New Roman" w:hAnsi="Times New Roman" w:cs="Times New Roman"/>
        </w:rPr>
        <w:t xml:space="preserve">no lesions, no mass, no tenderness, even hair distribution. </w:t>
      </w:r>
    </w:p>
    <w:p w14:paraId="03667890" w14:textId="3C7CD0CD" w:rsidR="00AC1FA1" w:rsidRPr="00EB3292" w:rsidRDefault="001B7468" w:rsidP="00926B3F">
      <w:pPr>
        <w:spacing w:line="480" w:lineRule="auto"/>
        <w:rPr>
          <w:rFonts w:ascii="Times New Roman" w:hAnsi="Times New Roman" w:cs="Times New Roman"/>
        </w:rPr>
      </w:pPr>
      <w:r w:rsidRPr="00AC1FA1">
        <w:rPr>
          <w:rFonts w:ascii="Times New Roman" w:hAnsi="Times New Roman" w:cs="Times New Roman"/>
          <w:b/>
        </w:rPr>
        <w:t>Eyes:</w:t>
      </w:r>
      <w:r w:rsidR="00EB3292">
        <w:rPr>
          <w:rFonts w:ascii="Times New Roman" w:hAnsi="Times New Roman" w:cs="Times New Roman"/>
          <w:b/>
        </w:rPr>
        <w:t xml:space="preserve"> </w:t>
      </w:r>
      <w:r w:rsidR="00EB3292" w:rsidRPr="004C427E">
        <w:rPr>
          <w:rFonts w:ascii="Times New Roman" w:hAnsi="Times New Roman" w:cs="Times New Roman"/>
        </w:rPr>
        <w:t xml:space="preserve">Pupils are equally round, reactive to light and accommodation, </w:t>
      </w:r>
      <w:r w:rsidR="002973B3">
        <w:rPr>
          <w:rFonts w:ascii="Times New Roman" w:hAnsi="Times New Roman" w:cs="Times New Roman"/>
        </w:rPr>
        <w:t>Conjunctiva pink,</w:t>
      </w:r>
      <w:r w:rsidR="006F2F98">
        <w:rPr>
          <w:rFonts w:ascii="Times New Roman" w:hAnsi="Times New Roman" w:cs="Times New Roman"/>
        </w:rPr>
        <w:t xml:space="preserve"> sclera white/clear</w:t>
      </w:r>
      <w:r w:rsidR="00EB3292" w:rsidRPr="004C427E">
        <w:rPr>
          <w:rFonts w:ascii="Times New Roman" w:hAnsi="Times New Roman" w:cs="Times New Roman"/>
        </w:rPr>
        <w:t>. Red reflex present bilaterally, normal vessels without hemorrhage on fundoscopic examination.</w:t>
      </w:r>
    </w:p>
    <w:p w14:paraId="2A2CB917" w14:textId="34F3567D"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sidRPr="004C427E">
        <w:rPr>
          <w:rFonts w:ascii="Times New Roman" w:hAnsi="Times New Roman" w:cs="Times New Roman"/>
        </w:rPr>
        <w:t>Outer ear without lesions, skin intact, same color as face, tympanic canals normal, eardrum flat, translucent and pearly gray in color.</w:t>
      </w:r>
    </w:p>
    <w:p w14:paraId="567E6AAA" w14:textId="77576D94"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Nose/sinuses:</w:t>
      </w:r>
      <w:r w:rsidR="00EB3292" w:rsidRPr="00EB3292">
        <w:rPr>
          <w:rFonts w:ascii="Times New Roman" w:hAnsi="Times New Roman" w:cs="Times New Roman"/>
        </w:rPr>
        <w:t xml:space="preserve"> </w:t>
      </w:r>
      <w:r w:rsidR="00EB3292" w:rsidRPr="004C427E">
        <w:rPr>
          <w:rFonts w:ascii="Times New Roman" w:hAnsi="Times New Roman" w:cs="Times New Roman"/>
        </w:rPr>
        <w:t>Midline nasal septum, nostrils patent bilaterally, no nasal discharge, no tenderness over frontal and maxillary sinuses.</w:t>
      </w:r>
    </w:p>
    <w:p w14:paraId="1DB915A8" w14:textId="0E2B6F79"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Mouth/throat:</w:t>
      </w:r>
      <w:r w:rsidR="00816DA7" w:rsidRPr="00816DA7">
        <w:rPr>
          <w:rFonts w:ascii="Times New Roman" w:hAnsi="Times New Roman" w:cs="Times New Roman"/>
        </w:rPr>
        <w:t xml:space="preserve"> </w:t>
      </w:r>
      <w:r w:rsidR="00816DA7" w:rsidRPr="004C427E">
        <w:rPr>
          <w:rFonts w:ascii="Times New Roman" w:hAnsi="Times New Roman" w:cs="Times New Roman"/>
        </w:rPr>
        <w:t>Pharyngeal walls are pink;</w:t>
      </w:r>
      <w:r w:rsidR="00816DA7">
        <w:rPr>
          <w:rFonts w:ascii="Times New Roman" w:hAnsi="Times New Roman" w:cs="Times New Roman"/>
        </w:rPr>
        <w:t xml:space="preserve"> tonsils are </w:t>
      </w:r>
      <w:r w:rsidR="00816DA7" w:rsidRPr="004C427E">
        <w:rPr>
          <w:rFonts w:ascii="Times New Roman" w:hAnsi="Times New Roman" w:cs="Times New Roman"/>
        </w:rPr>
        <w:t>+</w:t>
      </w:r>
      <w:r w:rsidR="00816DA7">
        <w:rPr>
          <w:rFonts w:ascii="Times New Roman" w:hAnsi="Times New Roman" w:cs="Times New Roman"/>
        </w:rPr>
        <w:t>2</w:t>
      </w:r>
      <w:r w:rsidR="00816DA7" w:rsidRPr="004C427E">
        <w:rPr>
          <w:rFonts w:ascii="Times New Roman" w:hAnsi="Times New Roman" w:cs="Times New Roman"/>
        </w:rPr>
        <w:t xml:space="preserve"> in size</w:t>
      </w:r>
      <w:r w:rsidR="001B73E3">
        <w:rPr>
          <w:rFonts w:ascii="Times New Roman" w:hAnsi="Times New Roman" w:cs="Times New Roman"/>
        </w:rPr>
        <w:t xml:space="preserve">. </w:t>
      </w:r>
      <w:r w:rsidR="00816DA7" w:rsidRPr="004C427E">
        <w:rPr>
          <w:rFonts w:ascii="Times New Roman" w:hAnsi="Times New Roman" w:cs="Times New Roman"/>
        </w:rPr>
        <w:t>Tongue &amp; lips normal in color, moist, no lesions, no periodontal d</w:t>
      </w:r>
      <w:r w:rsidR="001B73E3">
        <w:rPr>
          <w:rFonts w:ascii="Times New Roman" w:hAnsi="Times New Roman" w:cs="Times New Roman"/>
        </w:rPr>
        <w:t xml:space="preserve">isease noted, no submandibular, </w:t>
      </w:r>
      <w:r w:rsidR="00816DA7" w:rsidRPr="004C427E">
        <w:rPr>
          <w:rFonts w:ascii="Times New Roman" w:hAnsi="Times New Roman" w:cs="Times New Roman"/>
        </w:rPr>
        <w:t>or su</w:t>
      </w:r>
      <w:r w:rsidR="00816DA7">
        <w:rPr>
          <w:rFonts w:ascii="Times New Roman" w:hAnsi="Times New Roman" w:cs="Times New Roman"/>
        </w:rPr>
        <w:t>praclavicular lymphadenopathy</w:t>
      </w:r>
      <w:r w:rsidR="00816DA7" w:rsidRPr="004C427E">
        <w:rPr>
          <w:rFonts w:ascii="Times New Roman" w:hAnsi="Times New Roman" w:cs="Times New Roman"/>
        </w:rPr>
        <w:t>, trachea in midline.</w:t>
      </w:r>
    </w:p>
    <w:p w14:paraId="08D4FB19" w14:textId="3AA8D67C" w:rsidR="00AC1FA1" w:rsidRPr="000810BF" w:rsidRDefault="001B7468" w:rsidP="000810BF">
      <w:pPr>
        <w:pStyle w:val="APA"/>
        <w:ind w:firstLine="0"/>
      </w:pPr>
      <w:r w:rsidRPr="00AC1FA1">
        <w:rPr>
          <w:b/>
        </w:rPr>
        <w:t>Neck:</w:t>
      </w:r>
      <w:r w:rsidR="000810BF" w:rsidRPr="000810BF">
        <w:t xml:space="preserve"> </w:t>
      </w:r>
      <w:r w:rsidR="000810BF">
        <w:t>Neck is Supple, no JVD</w:t>
      </w:r>
      <w:r w:rsidR="000810BF" w:rsidRPr="004C427E">
        <w:t>, carotid artery upstroke is normal bilaterally without bruits.</w:t>
      </w:r>
    </w:p>
    <w:p w14:paraId="043C58E3" w14:textId="5C084DA5"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Heart:</w:t>
      </w:r>
      <w:r w:rsidR="000810BF" w:rsidRPr="000810BF">
        <w:rPr>
          <w:rFonts w:ascii="Times New Roman" w:hAnsi="Times New Roman" w:cs="Times New Roman"/>
        </w:rPr>
        <w:t xml:space="preserve"> </w:t>
      </w:r>
      <w:r w:rsidR="000810BF" w:rsidRPr="004C427E">
        <w:rPr>
          <w:rFonts w:ascii="Times New Roman" w:hAnsi="Times New Roman" w:cs="Times New Roman"/>
        </w:rPr>
        <w:t>S1 and S2 normal, no murmurs, no gallops, or rubs, no abnormal pulsation.</w:t>
      </w:r>
    </w:p>
    <w:p w14:paraId="130C83A5" w14:textId="6A0D9EEA" w:rsidR="00AC1FA1" w:rsidRPr="000810BF" w:rsidRDefault="001B7468" w:rsidP="000810BF">
      <w:pPr>
        <w:pStyle w:val="APA"/>
        <w:ind w:firstLine="0"/>
      </w:pPr>
      <w:r w:rsidRPr="00AC1FA1">
        <w:rPr>
          <w:b/>
        </w:rPr>
        <w:t>Thorax and back:</w:t>
      </w:r>
      <w:r w:rsidR="000810BF" w:rsidRPr="000810BF">
        <w:t xml:space="preserve"> </w:t>
      </w:r>
      <w:r w:rsidR="000810BF" w:rsidRPr="004C427E">
        <w:t xml:space="preserve">Symmetrical lung expansion, spine no deformity or tenderness. </w:t>
      </w:r>
    </w:p>
    <w:p w14:paraId="0C6F963F" w14:textId="715EEF4B"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Lungs:</w:t>
      </w:r>
      <w:r w:rsidR="000810BF" w:rsidRPr="000810BF">
        <w:rPr>
          <w:rFonts w:ascii="Times New Roman" w:hAnsi="Times New Roman" w:cs="Times New Roman"/>
        </w:rPr>
        <w:t xml:space="preserve"> </w:t>
      </w:r>
      <w:r w:rsidR="00485169">
        <w:rPr>
          <w:rFonts w:ascii="Times New Roman" w:hAnsi="Times New Roman" w:cs="Times New Roman"/>
        </w:rPr>
        <w:t xml:space="preserve">Tachypneic. </w:t>
      </w:r>
      <w:r w:rsidR="000810BF" w:rsidRPr="004C427E">
        <w:rPr>
          <w:rFonts w:ascii="Times New Roman" w:hAnsi="Times New Roman" w:cs="Times New Roman"/>
        </w:rPr>
        <w:t>Symmetric expansion on inspection, respiratory effort even and unlabored without use of accessory muscles, on palpation tactile fremitus equal bilaterally, normal resonant on percussion, clear breath sounds, no wheezes, crackles, rhonchi or rhales noted.</w:t>
      </w:r>
    </w:p>
    <w:p w14:paraId="11D29128" w14:textId="74BE3DD2"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Abdomen:</w:t>
      </w:r>
      <w:r w:rsidR="000810BF" w:rsidRPr="000810BF">
        <w:rPr>
          <w:rFonts w:ascii="Times New Roman" w:hAnsi="Times New Roman" w:cs="Times New Roman"/>
        </w:rPr>
        <w:t xml:space="preserve"> </w:t>
      </w:r>
      <w:r w:rsidR="00541358">
        <w:t>Abdomen is non- distended, soft, no tenderness on palpation, no hepatojugular reflux, normoactive bowel sounds in all four quadrants.</w:t>
      </w:r>
    </w:p>
    <w:p w14:paraId="3E7436E6" w14:textId="30D63F5F"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Extremities:</w:t>
      </w:r>
      <w:r w:rsidR="00DC5EE8" w:rsidRPr="00DC5EE8">
        <w:rPr>
          <w:rFonts w:ascii="Times New Roman" w:hAnsi="Times New Roman" w:cs="Times New Roman"/>
        </w:rPr>
        <w:t xml:space="preserve"> </w:t>
      </w:r>
      <w:r w:rsidR="00DC5EE8" w:rsidRPr="004C427E">
        <w:rPr>
          <w:rFonts w:ascii="Times New Roman" w:hAnsi="Times New Roman" w:cs="Times New Roman"/>
        </w:rPr>
        <w:t>Moves all, no discoloration, or cyanosis, no clubbing or edema, good pulses with regular rhythm.</w:t>
      </w:r>
    </w:p>
    <w:p w14:paraId="3BBF5A45" w14:textId="7FE768E9" w:rsidR="00AC1FA1" w:rsidRPr="00AC1FA1" w:rsidRDefault="001B7468" w:rsidP="00926B3F">
      <w:pPr>
        <w:spacing w:line="480" w:lineRule="auto"/>
        <w:rPr>
          <w:rFonts w:ascii="Times New Roman" w:hAnsi="Times New Roman" w:cs="Times New Roman"/>
          <w:b/>
        </w:rPr>
      </w:pPr>
      <w:r w:rsidRPr="00AC1FA1">
        <w:rPr>
          <w:rFonts w:ascii="Times New Roman" w:hAnsi="Times New Roman" w:cs="Times New Roman"/>
          <w:b/>
        </w:rPr>
        <w:t>Neurological:</w:t>
      </w:r>
      <w:r w:rsidR="00DC5EE8" w:rsidRPr="00DC5EE8">
        <w:rPr>
          <w:rFonts w:ascii="Times New Roman" w:hAnsi="Times New Roman" w:cs="Times New Roman"/>
        </w:rPr>
        <w:t xml:space="preserve"> </w:t>
      </w:r>
      <w:r w:rsidR="00DC5EE8" w:rsidRPr="004C427E">
        <w:rPr>
          <w:rFonts w:ascii="Times New Roman" w:hAnsi="Times New Roman" w:cs="Times New Roman"/>
        </w:rPr>
        <w:t>Patient is alert and oriented to questioning, cranial nerves II -XII intact, motor, strength, and sensory examination of the upper and lower extremities is normal, symmetrical and normal reflexes bilaterally in both extremities, gait normal.</w:t>
      </w:r>
      <w:r w:rsidR="009B1E85" w:rsidRPr="009B1E85">
        <w:rPr>
          <w:rFonts w:ascii="Times New Roman" w:hAnsi="Times New Roman" w:cs="Times New Roman"/>
        </w:rPr>
        <w:t xml:space="preserve"> </w:t>
      </w:r>
      <w:r w:rsidR="009B1E85">
        <w:rPr>
          <w:rFonts w:ascii="Times New Roman" w:hAnsi="Times New Roman" w:cs="Times New Roman"/>
        </w:rPr>
        <w:t>Everyday speech and memory;</w:t>
      </w:r>
      <w:r w:rsidR="009B1E85" w:rsidRPr="004C427E">
        <w:rPr>
          <w:rFonts w:ascii="Times New Roman" w:hAnsi="Times New Roman" w:cs="Times New Roman"/>
        </w:rPr>
        <w:t xml:space="preserve"> motor coordination intact.</w:t>
      </w:r>
    </w:p>
    <w:p w14:paraId="3AFD7BAD" w14:textId="77777777"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ASSESSMENT</w:t>
      </w:r>
    </w:p>
    <w:p w14:paraId="297E66ED" w14:textId="58D2C783" w:rsidR="00AC1FA1" w:rsidRPr="000C4E11" w:rsidRDefault="001B7468" w:rsidP="00AC1FA1">
      <w:pPr>
        <w:spacing w:line="480" w:lineRule="auto"/>
        <w:rPr>
          <w:rFonts w:ascii="Times New Roman" w:hAnsi="Times New Roman" w:cs="Times New Roman"/>
        </w:rPr>
      </w:pPr>
      <w:r w:rsidRPr="005C5ED1">
        <w:rPr>
          <w:rFonts w:ascii="Times New Roman" w:hAnsi="Times New Roman" w:cs="Times New Roman"/>
          <w:b/>
        </w:rPr>
        <w:t>Primary</w:t>
      </w:r>
      <w:r w:rsidRPr="00AC1FA1">
        <w:rPr>
          <w:rFonts w:ascii="Times New Roman" w:hAnsi="Times New Roman" w:cs="Times New Roman"/>
          <w:b/>
        </w:rPr>
        <w:t xml:space="preserve"> Diagnosis</w:t>
      </w:r>
      <w:r w:rsidRPr="00AC1FA1">
        <w:rPr>
          <w:rFonts w:ascii="Times New Roman" w:hAnsi="Times New Roman" w:cs="Times New Roman"/>
        </w:rPr>
        <w:t>:</w:t>
      </w:r>
      <w:r w:rsidR="00673FB6">
        <w:rPr>
          <w:rFonts w:ascii="Times New Roman" w:hAnsi="Times New Roman" w:cs="Times New Roman"/>
        </w:rPr>
        <w:t xml:space="preserve"> </w:t>
      </w:r>
      <w:r w:rsidR="000C4E11">
        <w:rPr>
          <w:rFonts w:ascii="Times New Roman" w:hAnsi="Times New Roman" w:cs="Times New Roman"/>
        </w:rPr>
        <w:t xml:space="preserve">type 2 diabetes is one of the chronic diseases characterized by high sugar levels in the blood. It is also </w:t>
      </w:r>
      <w:r w:rsidR="00760CF5">
        <w:rPr>
          <w:rFonts w:ascii="Times New Roman" w:hAnsi="Times New Roman" w:cs="Times New Roman"/>
        </w:rPr>
        <w:t>referred</w:t>
      </w:r>
      <w:r w:rsidR="000C4E11">
        <w:rPr>
          <w:rFonts w:ascii="Times New Roman" w:hAnsi="Times New Roman" w:cs="Times New Roman"/>
        </w:rPr>
        <w:t xml:space="preserve"> to as adult-onset diabetes </w:t>
      </w:r>
      <w:r w:rsidR="00760CF5">
        <w:rPr>
          <w:rFonts w:ascii="Times New Roman" w:hAnsi="Times New Roman" w:cs="Times New Roman"/>
        </w:rPr>
        <w:t>since</w:t>
      </w:r>
      <w:r w:rsidR="000C4E11">
        <w:rPr>
          <w:rFonts w:ascii="Times New Roman" w:hAnsi="Times New Roman" w:cs="Times New Roman"/>
        </w:rPr>
        <w:t xml:space="preserve"> it is used to start late middle </w:t>
      </w:r>
      <w:r w:rsidR="00760CF5">
        <w:rPr>
          <w:rFonts w:ascii="Times New Roman" w:hAnsi="Times New Roman" w:cs="Times New Roman"/>
        </w:rPr>
        <w:t>adulthood. However</w:t>
      </w:r>
      <w:r w:rsidR="000C4E11">
        <w:rPr>
          <w:rFonts w:ascii="Times New Roman" w:hAnsi="Times New Roman" w:cs="Times New Roman"/>
        </w:rPr>
        <w:t xml:space="preserve">, more children and teens are developing type 2 </w:t>
      </w:r>
      <w:r w:rsidR="00760CF5">
        <w:rPr>
          <w:rFonts w:ascii="Times New Roman" w:hAnsi="Times New Roman" w:cs="Times New Roman"/>
        </w:rPr>
        <w:t>diabetes. This</w:t>
      </w:r>
      <w:r w:rsidR="000C4E11">
        <w:rPr>
          <w:rFonts w:ascii="Times New Roman" w:hAnsi="Times New Roman" w:cs="Times New Roman"/>
        </w:rPr>
        <w:t xml:space="preserve"> disease is </w:t>
      </w:r>
      <w:r w:rsidR="00760CF5">
        <w:rPr>
          <w:rFonts w:ascii="Times New Roman" w:hAnsi="Times New Roman" w:cs="Times New Roman"/>
        </w:rPr>
        <w:t>much</w:t>
      </w:r>
      <w:r w:rsidR="000C4E11">
        <w:rPr>
          <w:rFonts w:ascii="Times New Roman" w:hAnsi="Times New Roman" w:cs="Times New Roman"/>
        </w:rPr>
        <w:t xml:space="preserve"> expected than type one, and it is a unique </w:t>
      </w:r>
      <w:r w:rsidR="00760CF5">
        <w:rPr>
          <w:rFonts w:ascii="Times New Roman" w:hAnsi="Times New Roman" w:cs="Times New Roman"/>
        </w:rPr>
        <w:t>disease. Type</w:t>
      </w:r>
      <w:r w:rsidR="000C4E11">
        <w:rPr>
          <w:rFonts w:ascii="Times New Roman" w:hAnsi="Times New Roman" w:cs="Times New Roman"/>
        </w:rPr>
        <w:t xml:space="preserve"> 2 diabetes shares with type 1 diabetes the complications of high blood sugar and high blood sugar </w:t>
      </w:r>
      <w:r w:rsidR="00760CF5">
        <w:rPr>
          <w:rFonts w:ascii="Times New Roman" w:hAnsi="Times New Roman" w:cs="Times New Roman"/>
        </w:rPr>
        <w:t>levels. During</w:t>
      </w:r>
      <w:r w:rsidR="000C4E11">
        <w:rPr>
          <w:rFonts w:ascii="Times New Roman" w:hAnsi="Times New Roman" w:cs="Times New Roman"/>
        </w:rPr>
        <w:t xml:space="preserve"> digestion, food is broken down into various essential </w:t>
      </w:r>
      <w:r w:rsidR="00760CF5">
        <w:rPr>
          <w:rFonts w:ascii="Times New Roman" w:hAnsi="Times New Roman" w:cs="Times New Roman"/>
        </w:rPr>
        <w:t>components. Carbohydrates</w:t>
      </w:r>
      <w:r w:rsidR="000C4E11">
        <w:rPr>
          <w:rFonts w:ascii="Times New Roman" w:hAnsi="Times New Roman" w:cs="Times New Roman"/>
        </w:rPr>
        <w:t xml:space="preserve"> are broken down to glucose, one of the critical source of energy for body </w:t>
      </w:r>
      <w:r w:rsidR="00760CF5">
        <w:rPr>
          <w:rFonts w:ascii="Times New Roman" w:hAnsi="Times New Roman" w:cs="Times New Roman"/>
        </w:rPr>
        <w:t>processes. Insulin</w:t>
      </w:r>
      <w:r w:rsidR="000C4E11">
        <w:rPr>
          <w:rFonts w:ascii="Times New Roman" w:hAnsi="Times New Roman" w:cs="Times New Roman"/>
        </w:rPr>
        <w:t xml:space="preserve"> produced by the pancreas takes up</w:t>
      </w:r>
      <w:r w:rsidR="00760CF5">
        <w:rPr>
          <w:rFonts w:ascii="Times New Roman" w:hAnsi="Times New Roman" w:cs="Times New Roman"/>
        </w:rPr>
        <w:t xml:space="preserve"> glucose. Thus when the blood sugar level rises, there is a higher production of insulin. This disease occurs when the human body resists the average effect of insulin, resulting in glucose build-up. The build-up forces the body to make extra insulin for the maintenance of average blood level. The production of insulin becomes excess making the glucose level rise</w:t>
      </w:r>
    </w:p>
    <w:p w14:paraId="7DA02E1D" w14:textId="77777777" w:rsidR="007F6106" w:rsidRDefault="001B7468" w:rsidP="00BC1016">
      <w:pPr>
        <w:spacing w:line="480" w:lineRule="auto"/>
        <w:rPr>
          <w:rFonts w:ascii="Times New Roman" w:hAnsi="Times New Roman" w:cs="Times New Roman"/>
          <w:b/>
        </w:rPr>
      </w:pPr>
      <w:r w:rsidRPr="00AC1FA1">
        <w:rPr>
          <w:rFonts w:ascii="Times New Roman" w:hAnsi="Times New Roman" w:cs="Times New Roman"/>
          <w:b/>
        </w:rPr>
        <w:t>Pathophysiology</w:t>
      </w:r>
    </w:p>
    <w:p w14:paraId="31DFD483" w14:textId="1F66B082" w:rsidR="001A0A3A" w:rsidRPr="007F6106" w:rsidRDefault="001B7468" w:rsidP="00D32F9F">
      <w:pPr>
        <w:spacing w:line="480" w:lineRule="auto"/>
        <w:rPr>
          <w:rFonts w:ascii="Times New Roman" w:hAnsi="Times New Roman" w:cs="Times New Roman"/>
          <w:b/>
        </w:rPr>
      </w:pPr>
      <w:r w:rsidRPr="007F6106">
        <w:rPr>
          <w:rFonts w:ascii="Times New Roman" w:hAnsi="Times New Roman" w:cs="Times New Roman"/>
        </w:rPr>
        <w:t>DM2</w:t>
      </w:r>
      <w:r>
        <w:rPr>
          <w:rFonts w:ascii="Times New Roman" w:hAnsi="Times New Roman" w:cs="Times New Roman"/>
        </w:rPr>
        <w:t xml:space="preserve"> is characterized by a combination of inadequate insulin secretion and insulin </w:t>
      </w:r>
      <w:r w:rsidR="00D32F9F">
        <w:rPr>
          <w:rFonts w:ascii="Times New Roman" w:hAnsi="Times New Roman" w:cs="Times New Roman"/>
        </w:rPr>
        <w:t>resistance. Such</w:t>
      </w:r>
      <w:r>
        <w:rPr>
          <w:rFonts w:ascii="Times New Roman" w:hAnsi="Times New Roman" w:cs="Times New Roman"/>
        </w:rPr>
        <w:t xml:space="preserve"> resistance is attributed to the elevated levels of proinflammatory cytokines in plasma and fatty acids leading to the decreased glucose </w:t>
      </w:r>
      <w:r w:rsidR="00D32F9F">
        <w:rPr>
          <w:rFonts w:ascii="Times New Roman" w:hAnsi="Times New Roman" w:cs="Times New Roman"/>
        </w:rPr>
        <w:t>transport. Insulin</w:t>
      </w:r>
      <w:r>
        <w:rPr>
          <w:rFonts w:ascii="Times New Roman" w:hAnsi="Times New Roman" w:cs="Times New Roman"/>
        </w:rPr>
        <w:t xml:space="preserve"> resistance also results in increased fat breakdown and glucose </w:t>
      </w:r>
      <w:r w:rsidR="00D32F9F">
        <w:rPr>
          <w:rFonts w:ascii="Times New Roman" w:hAnsi="Times New Roman" w:cs="Times New Roman"/>
        </w:rPr>
        <w:t>production. Type 2 diabetes is a paracrinopathy of the reciprocal of insulin-secreting beta cells The glucagon-secreting alpha cell is lost, resulting in hyperglucagonemia.</w:t>
      </w:r>
      <w:r w:rsidR="00D32F9F" w:rsidRPr="00D32F9F">
        <w:rPr>
          <w:rFonts w:ascii="Times New Roman" w:hAnsi="Times New Roman" w:cs="Times New Roman"/>
        </w:rPr>
        <w:t xml:space="preserve">DM2 </w:t>
      </w:r>
      <w:r w:rsidR="00D32F9F">
        <w:rPr>
          <w:rFonts w:ascii="Times New Roman" w:hAnsi="Times New Roman" w:cs="Times New Roman"/>
        </w:rPr>
        <w:t>Mellitus occurs when inadequate insulin secretion and insulin resistance exist. The prolonged existence of type 2 diabetes results in the formation of atrophy of the pancreas.</w:t>
      </w:r>
    </w:p>
    <w:p w14:paraId="657182B4" w14:textId="77777777" w:rsidR="00BC1016" w:rsidRDefault="001B7468" w:rsidP="00BC1016">
      <w:pPr>
        <w:spacing w:line="480" w:lineRule="auto"/>
        <w:rPr>
          <w:rFonts w:ascii="Times New Roman" w:hAnsi="Times New Roman" w:cs="Times New Roman"/>
        </w:rPr>
      </w:pPr>
      <w:r w:rsidRPr="00AC1FA1">
        <w:rPr>
          <w:rFonts w:ascii="Times New Roman" w:hAnsi="Times New Roman" w:cs="Times New Roman"/>
          <w:b/>
        </w:rPr>
        <w:t>DIFFERENTIAL DIAGNOSIS</w:t>
      </w:r>
    </w:p>
    <w:p w14:paraId="418E1EDA" w14:textId="34A65FB8" w:rsidR="00D32F9F" w:rsidRPr="002D5A03" w:rsidRDefault="001B7468" w:rsidP="00AC1FA1">
      <w:pPr>
        <w:spacing w:line="480" w:lineRule="auto"/>
        <w:rPr>
          <w:rFonts w:ascii="Times New Roman" w:hAnsi="Times New Roman" w:cs="Times New Roman"/>
          <w:b/>
        </w:rPr>
      </w:pPr>
      <w:r w:rsidRPr="002D5A03">
        <w:rPr>
          <w:rFonts w:ascii="Times New Roman" w:hAnsi="Times New Roman" w:cs="Times New Roman"/>
          <w:b/>
        </w:rPr>
        <w:t>Diagnosis I</w:t>
      </w:r>
    </w:p>
    <w:p w14:paraId="43B93EAE" w14:textId="26594EB7" w:rsidR="00E8108C" w:rsidRDefault="001B7468" w:rsidP="00AC1FA1">
      <w:pPr>
        <w:spacing w:line="480" w:lineRule="auto"/>
        <w:rPr>
          <w:rFonts w:ascii="Times New Roman" w:hAnsi="Times New Roman" w:cs="Times New Roman"/>
        </w:rPr>
      </w:pPr>
      <w:r>
        <w:rPr>
          <w:rFonts w:ascii="Times New Roman" w:hAnsi="Times New Roman" w:cs="Times New Roman"/>
        </w:rPr>
        <w:t xml:space="preserve">Several symptoms of type 2 </w:t>
      </w:r>
      <w:r w:rsidR="004A5ECF">
        <w:rPr>
          <w:rFonts w:ascii="Times New Roman" w:hAnsi="Times New Roman" w:cs="Times New Roman"/>
        </w:rPr>
        <w:t>diabetes</w:t>
      </w:r>
      <w:r>
        <w:rPr>
          <w:rFonts w:ascii="Times New Roman" w:hAnsi="Times New Roman" w:cs="Times New Roman"/>
        </w:rPr>
        <w:t xml:space="preserve"> include weight </w:t>
      </w:r>
      <w:r w:rsidR="004A5ECF">
        <w:rPr>
          <w:rFonts w:ascii="Times New Roman" w:hAnsi="Times New Roman" w:cs="Times New Roman"/>
        </w:rPr>
        <w:t>loss, fatigue</w:t>
      </w:r>
      <w:r>
        <w:rPr>
          <w:rFonts w:ascii="Times New Roman" w:hAnsi="Times New Roman" w:cs="Times New Roman"/>
        </w:rPr>
        <w:t xml:space="preserve">, </w:t>
      </w:r>
      <w:r w:rsidR="004A5ECF">
        <w:rPr>
          <w:rFonts w:ascii="Times New Roman" w:hAnsi="Times New Roman" w:cs="Times New Roman"/>
        </w:rPr>
        <w:t>polydipsia, blurred</w:t>
      </w:r>
      <w:r>
        <w:rPr>
          <w:rFonts w:ascii="Times New Roman" w:hAnsi="Times New Roman" w:cs="Times New Roman"/>
        </w:rPr>
        <w:t xml:space="preserve"> </w:t>
      </w:r>
      <w:r w:rsidR="004A5ECF">
        <w:rPr>
          <w:rFonts w:ascii="Times New Roman" w:hAnsi="Times New Roman" w:cs="Times New Roman"/>
        </w:rPr>
        <w:t>vision, and</w:t>
      </w:r>
      <w:r>
        <w:rPr>
          <w:rFonts w:ascii="Times New Roman" w:hAnsi="Times New Roman" w:cs="Times New Roman"/>
        </w:rPr>
        <w:t xml:space="preserve"> </w:t>
      </w:r>
      <w:r w:rsidR="004A5ECF">
        <w:rPr>
          <w:rFonts w:ascii="Times New Roman" w:hAnsi="Times New Roman" w:cs="Times New Roman"/>
        </w:rPr>
        <w:t>polyuria. Other</w:t>
      </w:r>
      <w:r>
        <w:rPr>
          <w:rFonts w:ascii="Times New Roman" w:hAnsi="Times New Roman" w:cs="Times New Roman"/>
        </w:rPr>
        <w:t xml:space="preserve"> symptoms include slow-healing wounds and balanitis. Diagnosis of diabetes mellitus includes hemoglobin or glycosylated greater than or equal to 6.5%.</w:t>
      </w:r>
      <w:r w:rsidR="004050A0">
        <w:rPr>
          <w:rFonts w:ascii="Times New Roman" w:hAnsi="Times New Roman" w:cs="Times New Roman"/>
        </w:rPr>
        <w:t>EPG level of 126 mg/dl.</w:t>
      </w:r>
      <w:r w:rsidR="002E35A9">
        <w:rPr>
          <w:rFonts w:ascii="Times New Roman" w:hAnsi="Times New Roman" w:cs="Times New Roman"/>
        </w:rPr>
        <w:t>Random plasma glucose of 200mg/dl.</w:t>
      </w:r>
      <w:r w:rsidR="004050A0">
        <w:rPr>
          <w:rFonts w:ascii="Times New Roman" w:hAnsi="Times New Roman" w:cs="Times New Roman"/>
        </w:rPr>
        <w:t xml:space="preserve"> A</w:t>
      </w:r>
      <w:r>
        <w:rPr>
          <w:rFonts w:ascii="Times New Roman" w:hAnsi="Times New Roman" w:cs="Times New Roman"/>
        </w:rPr>
        <w:t xml:space="preserve"> correct determination of </w:t>
      </w:r>
      <w:r w:rsidR="004A5ECF">
        <w:rPr>
          <w:rFonts w:ascii="Times New Roman" w:hAnsi="Times New Roman" w:cs="Times New Roman"/>
        </w:rPr>
        <w:t>whether</w:t>
      </w:r>
      <w:r>
        <w:rPr>
          <w:rFonts w:ascii="Times New Roman" w:hAnsi="Times New Roman" w:cs="Times New Roman"/>
        </w:rPr>
        <w:t xml:space="preserve"> a patient has type 2 or type 1 diabetes is crucial </w:t>
      </w:r>
      <w:r w:rsidR="00983B6B">
        <w:rPr>
          <w:rFonts w:ascii="Times New Roman" w:hAnsi="Times New Roman" w:cs="Times New Roman"/>
        </w:rPr>
        <w:t xml:space="preserve">since a </w:t>
      </w:r>
      <w:r w:rsidR="002E35A9">
        <w:rPr>
          <w:rFonts w:ascii="Times New Roman" w:hAnsi="Times New Roman" w:cs="Times New Roman"/>
        </w:rPr>
        <w:t>patient</w:t>
      </w:r>
      <w:r w:rsidR="00983B6B">
        <w:rPr>
          <w:rFonts w:ascii="Times New Roman" w:hAnsi="Times New Roman" w:cs="Times New Roman"/>
        </w:rPr>
        <w:t xml:space="preserve"> with type 1 requires continuous exogenous </w:t>
      </w:r>
      <w:r w:rsidR="004A5ECF">
        <w:rPr>
          <w:rFonts w:ascii="Times New Roman" w:hAnsi="Times New Roman" w:cs="Times New Roman"/>
        </w:rPr>
        <w:t>insulin. Type</w:t>
      </w:r>
      <w:r w:rsidR="00983B6B">
        <w:rPr>
          <w:rFonts w:ascii="Times New Roman" w:hAnsi="Times New Roman" w:cs="Times New Roman"/>
        </w:rPr>
        <w:t xml:space="preserve"> two diabetes involves a lifestyle of various medications and measures with insulin only introduced to fragile patient</w:t>
      </w:r>
      <w:r w:rsidR="00063003">
        <w:rPr>
          <w:rFonts w:ascii="Times New Roman" w:hAnsi="Times New Roman" w:cs="Times New Roman"/>
        </w:rPr>
        <w:t>s. Patient</w:t>
      </w:r>
      <w:r w:rsidR="00983B6B">
        <w:rPr>
          <w:rFonts w:ascii="Times New Roman" w:hAnsi="Times New Roman" w:cs="Times New Roman"/>
        </w:rPr>
        <w:t xml:space="preserve">s with type 2 diabetes mellitus can be differentiated from type 1 through physical </w:t>
      </w:r>
      <w:r w:rsidR="00063003">
        <w:rPr>
          <w:rFonts w:ascii="Times New Roman" w:hAnsi="Times New Roman" w:cs="Times New Roman"/>
        </w:rPr>
        <w:t>examination, laboratory</w:t>
      </w:r>
      <w:r w:rsidR="00983B6B">
        <w:rPr>
          <w:rFonts w:ascii="Times New Roman" w:hAnsi="Times New Roman" w:cs="Times New Roman"/>
        </w:rPr>
        <w:t xml:space="preserve"> tests, and patient </w:t>
      </w:r>
      <w:r w:rsidR="00063003">
        <w:rPr>
          <w:rFonts w:ascii="Times New Roman" w:hAnsi="Times New Roman" w:cs="Times New Roman"/>
        </w:rPr>
        <w:t>history. Patients</w:t>
      </w:r>
      <w:r w:rsidR="00983B6B">
        <w:rPr>
          <w:rFonts w:ascii="Times New Roman" w:hAnsi="Times New Roman" w:cs="Times New Roman"/>
        </w:rPr>
        <w:t xml:space="preserve"> with this diabetes have been controlled with oral antidiabetic and </w:t>
      </w:r>
      <w:r w:rsidR="00063003">
        <w:rPr>
          <w:rFonts w:ascii="Times New Roman" w:hAnsi="Times New Roman" w:cs="Times New Roman"/>
        </w:rPr>
        <w:t>diet</w:t>
      </w:r>
      <w:r w:rsidR="00983B6B">
        <w:rPr>
          <w:rFonts w:ascii="Times New Roman" w:hAnsi="Times New Roman" w:cs="Times New Roman"/>
        </w:rPr>
        <w:t xml:space="preserve"> agent for more extended periods than the ones with type 2.when handling a patient with </w:t>
      </w:r>
      <w:r w:rsidR="002E35A9">
        <w:rPr>
          <w:rFonts w:ascii="Times New Roman" w:hAnsi="Times New Roman" w:cs="Times New Roman"/>
        </w:rPr>
        <w:t>a history of diabetes, differentiating the types of diabetes usually is difficult.</w:t>
      </w:r>
    </w:p>
    <w:p w14:paraId="49DC76C2" w14:textId="77C91221" w:rsidR="002E35A9" w:rsidRPr="002D5A03" w:rsidRDefault="001B7468" w:rsidP="00AC1FA1">
      <w:pPr>
        <w:spacing w:line="480" w:lineRule="auto"/>
        <w:rPr>
          <w:rFonts w:ascii="Times New Roman" w:hAnsi="Times New Roman" w:cs="Times New Roman"/>
          <w:b/>
        </w:rPr>
      </w:pPr>
      <w:r w:rsidRPr="002D5A03">
        <w:rPr>
          <w:rFonts w:ascii="Times New Roman" w:hAnsi="Times New Roman" w:cs="Times New Roman"/>
          <w:b/>
        </w:rPr>
        <w:t>Diagnosis II</w:t>
      </w:r>
    </w:p>
    <w:p w14:paraId="768F7003" w14:textId="0B23E8A0" w:rsidR="002E35A9" w:rsidRDefault="001B7468" w:rsidP="00AC1FA1">
      <w:pPr>
        <w:spacing w:line="480" w:lineRule="auto"/>
        <w:rPr>
          <w:rFonts w:ascii="Times New Roman" w:hAnsi="Times New Roman" w:cs="Times New Roman"/>
        </w:rPr>
      </w:pPr>
      <w:r>
        <w:rPr>
          <w:rFonts w:ascii="Times New Roman" w:hAnsi="Times New Roman" w:cs="Times New Roman"/>
        </w:rPr>
        <w:t xml:space="preserve">Metabolic syndrome involves the risk </w:t>
      </w:r>
      <w:r w:rsidR="00063003">
        <w:rPr>
          <w:rFonts w:ascii="Times New Roman" w:hAnsi="Times New Roman" w:cs="Times New Roman"/>
        </w:rPr>
        <w:t>factor linked to insulin resistance. Such</w:t>
      </w:r>
      <w:r>
        <w:rPr>
          <w:rFonts w:ascii="Times New Roman" w:hAnsi="Times New Roman" w:cs="Times New Roman"/>
        </w:rPr>
        <w:t xml:space="preserve"> syndrome </w:t>
      </w:r>
      <w:r w:rsidR="00063003">
        <w:rPr>
          <w:rFonts w:ascii="Times New Roman" w:hAnsi="Times New Roman" w:cs="Times New Roman"/>
        </w:rPr>
        <w:t>occurs</w:t>
      </w:r>
      <w:r>
        <w:rPr>
          <w:rFonts w:ascii="Times New Roman" w:hAnsi="Times New Roman" w:cs="Times New Roman"/>
        </w:rPr>
        <w:t xml:space="preserve"> in individuals with </w:t>
      </w:r>
      <w:r w:rsidR="00063003">
        <w:rPr>
          <w:rFonts w:ascii="Times New Roman" w:hAnsi="Times New Roman" w:cs="Times New Roman"/>
        </w:rPr>
        <w:t>diabetes, prediabetes</w:t>
      </w:r>
      <w:r>
        <w:rPr>
          <w:rFonts w:ascii="Times New Roman" w:hAnsi="Times New Roman" w:cs="Times New Roman"/>
        </w:rPr>
        <w:t xml:space="preserve">, and standard glucose </w:t>
      </w:r>
      <w:r w:rsidR="00063003">
        <w:rPr>
          <w:rFonts w:ascii="Times New Roman" w:hAnsi="Times New Roman" w:cs="Times New Roman"/>
        </w:rPr>
        <w:t>tolerance. Metabolic</w:t>
      </w:r>
      <w:r>
        <w:rPr>
          <w:rFonts w:ascii="Times New Roman" w:hAnsi="Times New Roman" w:cs="Times New Roman"/>
        </w:rPr>
        <w:t xml:space="preserve"> syndrome is diagnosed when abdominal </w:t>
      </w:r>
      <w:r w:rsidR="00063003">
        <w:rPr>
          <w:rFonts w:ascii="Times New Roman" w:hAnsi="Times New Roman" w:cs="Times New Roman"/>
        </w:rPr>
        <w:t>obesity, elevated</w:t>
      </w:r>
      <w:r>
        <w:rPr>
          <w:rFonts w:ascii="Times New Roman" w:hAnsi="Times New Roman" w:cs="Times New Roman"/>
        </w:rPr>
        <w:t xml:space="preserve"> triglyceride level, and blood pressure </w:t>
      </w:r>
      <w:r w:rsidR="00063003">
        <w:rPr>
          <w:rFonts w:ascii="Times New Roman" w:hAnsi="Times New Roman" w:cs="Times New Roman"/>
        </w:rPr>
        <w:t>exist. Other</w:t>
      </w:r>
      <w:r>
        <w:rPr>
          <w:rFonts w:ascii="Times New Roman" w:hAnsi="Times New Roman" w:cs="Times New Roman"/>
        </w:rPr>
        <w:t xml:space="preserve"> conditions for Diagnosis are fasting glucose value of 100 mg/dl or higher and a low level of HDL cholesterol.</w:t>
      </w:r>
    </w:p>
    <w:p w14:paraId="177EC794" w14:textId="7D355D0C" w:rsidR="002E35A9" w:rsidRPr="002D5A03" w:rsidRDefault="001B7468" w:rsidP="00AC1FA1">
      <w:pPr>
        <w:spacing w:line="480" w:lineRule="auto"/>
        <w:rPr>
          <w:rFonts w:ascii="Times New Roman" w:hAnsi="Times New Roman" w:cs="Times New Roman"/>
          <w:b/>
        </w:rPr>
      </w:pPr>
      <w:r w:rsidRPr="002D5A03">
        <w:rPr>
          <w:rFonts w:ascii="Times New Roman" w:hAnsi="Times New Roman" w:cs="Times New Roman"/>
          <w:b/>
        </w:rPr>
        <w:t>Diagnosis III</w:t>
      </w:r>
    </w:p>
    <w:p w14:paraId="08907FB3" w14:textId="65179B48" w:rsidR="004A5ECF" w:rsidRPr="00E8108C" w:rsidRDefault="001B7468" w:rsidP="00AC1FA1">
      <w:pPr>
        <w:spacing w:line="480" w:lineRule="auto"/>
        <w:rPr>
          <w:rFonts w:ascii="Times New Roman" w:hAnsi="Times New Roman" w:cs="Times New Roman"/>
        </w:rPr>
      </w:pPr>
      <w:r>
        <w:rPr>
          <w:rFonts w:ascii="Times New Roman" w:hAnsi="Times New Roman" w:cs="Times New Roman"/>
        </w:rPr>
        <w:t xml:space="preserve">Hyperthyroidism results from the overproduction of </w:t>
      </w:r>
      <w:r w:rsidR="00063003">
        <w:rPr>
          <w:rFonts w:ascii="Times New Roman" w:hAnsi="Times New Roman" w:cs="Times New Roman"/>
        </w:rPr>
        <w:t>thyroxine. Some</w:t>
      </w:r>
      <w:r>
        <w:rPr>
          <w:rFonts w:ascii="Times New Roman" w:hAnsi="Times New Roman" w:cs="Times New Roman"/>
        </w:rPr>
        <w:t xml:space="preserve"> indications of </w:t>
      </w:r>
      <w:r w:rsidR="00063003">
        <w:rPr>
          <w:rFonts w:ascii="Times New Roman" w:hAnsi="Times New Roman" w:cs="Times New Roman"/>
        </w:rPr>
        <w:t>hyperthyroidism are</w:t>
      </w:r>
      <w:r>
        <w:rPr>
          <w:rFonts w:ascii="Times New Roman" w:hAnsi="Times New Roman" w:cs="Times New Roman"/>
        </w:rPr>
        <w:t xml:space="preserve"> fatigue and weight </w:t>
      </w:r>
      <w:r w:rsidR="00063003">
        <w:rPr>
          <w:rFonts w:ascii="Times New Roman" w:hAnsi="Times New Roman" w:cs="Times New Roman"/>
        </w:rPr>
        <w:t>loss. Primary</w:t>
      </w:r>
      <w:r>
        <w:rPr>
          <w:rFonts w:ascii="Times New Roman" w:hAnsi="Times New Roman" w:cs="Times New Roman"/>
        </w:rPr>
        <w:t xml:space="preserve"> symptoms are insomnia</w:t>
      </w:r>
      <w:r w:rsidR="00063003">
        <w:rPr>
          <w:rFonts w:ascii="Times New Roman" w:hAnsi="Times New Roman" w:cs="Times New Roman"/>
        </w:rPr>
        <w:t>, anxiety, hand</w:t>
      </w:r>
      <w:r>
        <w:rPr>
          <w:rFonts w:ascii="Times New Roman" w:hAnsi="Times New Roman" w:cs="Times New Roman"/>
        </w:rPr>
        <w:t xml:space="preserve"> tremors, and excessive </w:t>
      </w:r>
      <w:r w:rsidR="00063003">
        <w:rPr>
          <w:rFonts w:ascii="Times New Roman" w:hAnsi="Times New Roman" w:cs="Times New Roman"/>
        </w:rPr>
        <w:t>sweating. During</w:t>
      </w:r>
      <w:r>
        <w:rPr>
          <w:rFonts w:ascii="Times New Roman" w:hAnsi="Times New Roman" w:cs="Times New Roman"/>
        </w:rPr>
        <w:t xml:space="preserve"> Diagnosis, the presence of autoantibodies indicates no hyperthyroid, while thyroid function tests confirm the Diagnosis</w:t>
      </w:r>
      <w:r w:rsidR="00063003">
        <w:rPr>
          <w:rFonts w:ascii="Times New Roman" w:hAnsi="Times New Roman" w:cs="Times New Roman"/>
        </w:rPr>
        <w:t>.</w:t>
      </w:r>
    </w:p>
    <w:p w14:paraId="3C0CDA65" w14:textId="64529B80"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PLAN</w:t>
      </w:r>
    </w:p>
    <w:p w14:paraId="54232BC2" w14:textId="001B5A89"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Diagnostics</w:t>
      </w:r>
    </w:p>
    <w:p w14:paraId="6C3ABA28" w14:textId="1507ECAC" w:rsidR="0092493F" w:rsidRPr="0092493F" w:rsidRDefault="001B7468" w:rsidP="00AC1FA1">
      <w:pPr>
        <w:spacing w:line="480" w:lineRule="auto"/>
        <w:rPr>
          <w:rFonts w:ascii="Times New Roman" w:hAnsi="Times New Roman" w:cs="Times New Roman"/>
        </w:rPr>
      </w:pPr>
      <w:r>
        <w:rPr>
          <w:rFonts w:ascii="Times New Roman" w:hAnsi="Times New Roman" w:cs="Times New Roman"/>
        </w:rPr>
        <w:t xml:space="preserve">The hemoglobin A1c test measures the amount of glucose attached to the </w:t>
      </w:r>
      <w:r w:rsidR="004050A0">
        <w:rPr>
          <w:rFonts w:ascii="Times New Roman" w:hAnsi="Times New Roman" w:cs="Times New Roman"/>
        </w:rPr>
        <w:t>hemoglobin. The</w:t>
      </w:r>
      <w:r>
        <w:rPr>
          <w:rFonts w:ascii="Times New Roman" w:hAnsi="Times New Roman" w:cs="Times New Roman"/>
        </w:rPr>
        <w:t xml:space="preserve"> test shows the average amount of glucose attached to the hemoglobin over the past 90 days.HbA1c is done on an average of three months since red bloo</w:t>
      </w:r>
      <w:r w:rsidR="00724B18">
        <w:rPr>
          <w:rFonts w:ascii="Times New Roman" w:hAnsi="Times New Roman" w:cs="Times New Roman"/>
        </w:rPr>
        <w:t xml:space="preserve">d cells survive for that duration. Everyone needs to undertake this test since it is utilized to check prediabetes or </w:t>
      </w:r>
      <w:r w:rsidR="004050A0">
        <w:rPr>
          <w:rFonts w:ascii="Times New Roman" w:hAnsi="Times New Roman" w:cs="Times New Roman"/>
        </w:rPr>
        <w:t>diabetes.</w:t>
      </w:r>
    </w:p>
    <w:p w14:paraId="25A364ED" w14:textId="0D03B83C"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Medical Treatment</w:t>
      </w:r>
    </w:p>
    <w:p w14:paraId="5C48769C" w14:textId="3ED7302D" w:rsidR="009211F3" w:rsidRPr="009211F3" w:rsidRDefault="001B7468" w:rsidP="000A7A88">
      <w:pPr>
        <w:spacing w:line="480" w:lineRule="auto"/>
        <w:ind w:firstLine="720"/>
        <w:rPr>
          <w:rFonts w:ascii="Times New Roman" w:hAnsi="Times New Roman" w:cs="Times New Roman"/>
        </w:rPr>
      </w:pPr>
      <w:r>
        <w:rPr>
          <w:rFonts w:ascii="Times New Roman" w:hAnsi="Times New Roman" w:cs="Times New Roman"/>
        </w:rPr>
        <w:t xml:space="preserve">Accu checks are a medical device used for determining the indefinite concentration of glucose in the </w:t>
      </w:r>
      <w:r w:rsidR="000A7A88">
        <w:rPr>
          <w:rFonts w:ascii="Times New Roman" w:hAnsi="Times New Roman" w:cs="Times New Roman"/>
        </w:rPr>
        <w:t>blood. Also</w:t>
      </w:r>
      <w:r>
        <w:rPr>
          <w:rFonts w:ascii="Times New Roman" w:hAnsi="Times New Roman" w:cs="Times New Roman"/>
        </w:rPr>
        <w:t xml:space="preserve">, it can be a strip of glucose into a substance measured in the glucose chart. It is the primary element of home blood glucose </w:t>
      </w:r>
      <w:r w:rsidR="004050A0">
        <w:rPr>
          <w:rFonts w:ascii="Times New Roman" w:hAnsi="Times New Roman" w:cs="Times New Roman"/>
        </w:rPr>
        <w:t>monitoring by</w:t>
      </w:r>
      <w:r>
        <w:rPr>
          <w:rFonts w:ascii="Times New Roman" w:hAnsi="Times New Roman" w:cs="Times New Roman"/>
        </w:rPr>
        <w:t xml:space="preserve"> patients with type 2 diabetes.</w:t>
      </w:r>
    </w:p>
    <w:p w14:paraId="6F32848F" w14:textId="44590490" w:rsidR="009211F3" w:rsidRDefault="001B7468" w:rsidP="000A7A88">
      <w:pPr>
        <w:spacing w:line="480" w:lineRule="auto"/>
        <w:rPr>
          <w:rFonts w:ascii="Times New Roman" w:hAnsi="Times New Roman" w:cs="Times New Roman"/>
        </w:rPr>
      </w:pPr>
      <w:r>
        <w:rPr>
          <w:rFonts w:ascii="Times New Roman" w:hAnsi="Times New Roman" w:cs="Times New Roman"/>
        </w:rPr>
        <w:tab/>
      </w:r>
      <w:r w:rsidRPr="000A7A88">
        <w:rPr>
          <w:rFonts w:ascii="Times New Roman" w:hAnsi="Times New Roman" w:cs="Times New Roman"/>
        </w:rPr>
        <w:t xml:space="preserve">NOVOLOG (insulin aspart injection) is a rapid-acting insulin </w:t>
      </w:r>
      <w:r w:rsidR="004050A0" w:rsidRPr="000A7A88">
        <w:rPr>
          <w:rFonts w:ascii="Times New Roman" w:hAnsi="Times New Roman" w:cs="Times New Roman"/>
        </w:rPr>
        <w:t>analog</w:t>
      </w:r>
      <w:r w:rsidRPr="000A7A88">
        <w:rPr>
          <w:rFonts w:ascii="Times New Roman" w:hAnsi="Times New Roman" w:cs="Times New Roman"/>
        </w:rPr>
        <w:t xml:space="preserve"> used in lowering blood glucose. It is homologous consisting of regular human insulin with a rare exception of the substitution of amino acid proline by aspart acid in position B28 produced by baker's yeast.</w:t>
      </w:r>
    </w:p>
    <w:p w14:paraId="64F9E820" w14:textId="4D446598" w:rsidR="00541358" w:rsidRPr="002D5A03" w:rsidRDefault="001B7468" w:rsidP="002D5A03">
      <w:pPr>
        <w:spacing w:line="480" w:lineRule="auto"/>
        <w:ind w:firstLine="720"/>
        <w:rPr>
          <w:rFonts w:ascii="Times New Roman" w:hAnsi="Times New Roman" w:cs="Times New Roman"/>
        </w:rPr>
      </w:pPr>
      <w:r w:rsidRPr="002D5A03">
        <w:rPr>
          <w:rFonts w:ascii="Times New Roman" w:hAnsi="Times New Roman" w:cs="Times New Roman"/>
        </w:rPr>
        <w:t>Insulin glargine is a synthetic form of insulin produced by the body. Insulin works by lowering the glucose level in the blood. Lantus is prolonged acting insulin that works after several hours of injection and mostly works over a day. The injection is used to improve the glucose level in children and adults with diabetes mellitus. Lantus is for use in children at least six years of age with type 1 diabetes and adults with type 2 and types 1 diabetes.</w:t>
      </w:r>
    </w:p>
    <w:p w14:paraId="16F2D9A2" w14:textId="276093FD" w:rsidR="00AC1FA1" w:rsidRPr="00AC1FA1" w:rsidRDefault="001B7468" w:rsidP="00AC1FA1">
      <w:pPr>
        <w:spacing w:line="480" w:lineRule="auto"/>
        <w:rPr>
          <w:rFonts w:ascii="Times New Roman" w:hAnsi="Times New Roman" w:cs="Times New Roman"/>
          <w:b/>
        </w:rPr>
      </w:pPr>
      <w:r w:rsidRPr="00AC1FA1">
        <w:rPr>
          <w:rFonts w:ascii="Times New Roman" w:hAnsi="Times New Roman" w:cs="Times New Roman"/>
          <w:b/>
        </w:rPr>
        <w:t>MANAGEMENT</w:t>
      </w:r>
    </w:p>
    <w:p w14:paraId="2B884F8D" w14:textId="104B1375" w:rsidR="00AC1FA1" w:rsidRPr="00AC1FA1" w:rsidRDefault="001B7468" w:rsidP="00AC1FA1">
      <w:pPr>
        <w:spacing w:line="480" w:lineRule="auto"/>
        <w:rPr>
          <w:rFonts w:ascii="Times New Roman" w:hAnsi="Times New Roman" w:cs="Times New Roman"/>
        </w:rPr>
      </w:pPr>
      <w:r w:rsidRPr="00AC1FA1">
        <w:rPr>
          <w:rFonts w:ascii="Times New Roman" w:hAnsi="Times New Roman" w:cs="Times New Roman"/>
          <w:b/>
        </w:rPr>
        <w:t>FOLLOW UP CARE/REFERRAL</w:t>
      </w:r>
      <w:r w:rsidRPr="00AC1FA1">
        <w:rPr>
          <w:rFonts w:ascii="Times New Roman" w:hAnsi="Times New Roman" w:cs="Times New Roman"/>
        </w:rPr>
        <w:t>:</w:t>
      </w:r>
      <w:r w:rsidR="00DC5EE8" w:rsidRPr="00DC5EE8">
        <w:rPr>
          <w:rFonts w:ascii="Times New Roman" w:hAnsi="Times New Roman" w:cs="Times New Roman"/>
        </w:rPr>
        <w:t xml:space="preserve"> </w:t>
      </w:r>
      <w:r w:rsidR="00541358">
        <w:rPr>
          <w:rFonts w:ascii="Times New Roman" w:hAnsi="Times New Roman" w:cs="Times New Roman"/>
        </w:rPr>
        <w:t>Advised that patient will continue to check blood sugars ACHS and inject insulin as prescribed. Advised patient to inject long acting insulin every night. STAT Referral to endocrinologist sent out.</w:t>
      </w:r>
    </w:p>
    <w:p w14:paraId="5AC4562B" w14:textId="0A1D532C" w:rsidR="00541358" w:rsidRPr="00541358" w:rsidRDefault="001B7468" w:rsidP="00541358">
      <w:pPr>
        <w:pStyle w:val="NoSpacing"/>
        <w:spacing w:line="480" w:lineRule="auto"/>
        <w:rPr>
          <w:rFonts w:ascii="Times New Roman" w:hAnsi="Times New Roman" w:cs="Times New Roman"/>
          <w:sz w:val="24"/>
          <w:szCs w:val="24"/>
        </w:rPr>
      </w:pPr>
      <w:r w:rsidRPr="00541358">
        <w:rPr>
          <w:rFonts w:ascii="Times New Roman" w:hAnsi="Times New Roman" w:cs="Times New Roman"/>
          <w:b/>
          <w:sz w:val="24"/>
          <w:szCs w:val="24"/>
        </w:rPr>
        <w:t>EDUCATION:</w:t>
      </w:r>
      <w:r w:rsidR="006C4543" w:rsidRPr="00541358">
        <w:rPr>
          <w:rFonts w:ascii="Times New Roman" w:hAnsi="Times New Roman" w:cs="Times New Roman"/>
          <w:sz w:val="24"/>
          <w:szCs w:val="24"/>
        </w:rPr>
        <w:t xml:space="preserve"> </w:t>
      </w:r>
      <w:r w:rsidRPr="00541358">
        <w:rPr>
          <w:rFonts w:ascii="Times New Roman" w:hAnsi="Times New Roman" w:cs="Times New Roman"/>
          <w:sz w:val="24"/>
          <w:szCs w:val="24"/>
        </w:rPr>
        <w:t>Patient educated on DM 2, carb controlled diet, exercise regimen, re-educated on normal blood glucose values, re-educated on accu</w:t>
      </w:r>
      <w:r w:rsidR="004050A0">
        <w:rPr>
          <w:rFonts w:ascii="Times New Roman" w:hAnsi="Times New Roman" w:cs="Times New Roman"/>
          <w:sz w:val="24"/>
          <w:szCs w:val="24"/>
        </w:rPr>
        <w:t xml:space="preserve"> </w:t>
      </w:r>
      <w:r w:rsidRPr="00541358">
        <w:rPr>
          <w:rFonts w:ascii="Times New Roman" w:hAnsi="Times New Roman" w:cs="Times New Roman"/>
          <w:sz w:val="24"/>
          <w:szCs w:val="24"/>
        </w:rPr>
        <w:t xml:space="preserve">check. Educated patient on importance of following carb controlled diet and exercise. Educated on signs and symptoms of heart attack and stroke and when to call 911. Re-educated on current medications patient is taking, and side effects. </w:t>
      </w:r>
    </w:p>
    <w:p w14:paraId="5E801B59" w14:textId="392AA496" w:rsidR="00AC1FA1" w:rsidRPr="00AC1FA1" w:rsidRDefault="00AC1FA1" w:rsidP="00AC1FA1">
      <w:pPr>
        <w:spacing w:line="480" w:lineRule="auto"/>
        <w:rPr>
          <w:rFonts w:ascii="Times New Roman" w:hAnsi="Times New Roman" w:cs="Times New Roman"/>
          <w:b/>
        </w:rPr>
      </w:pPr>
    </w:p>
    <w:p w14:paraId="794C1337" w14:textId="77777777" w:rsidR="00AC1FA1" w:rsidRPr="00AC1FA1" w:rsidRDefault="00AC1FA1" w:rsidP="00AC1FA1">
      <w:pPr>
        <w:spacing w:line="480" w:lineRule="auto"/>
        <w:jc w:val="center"/>
        <w:rPr>
          <w:rFonts w:ascii="Times New Roman" w:hAnsi="Times New Roman" w:cs="Times New Roman"/>
          <w:b/>
        </w:rPr>
      </w:pPr>
    </w:p>
    <w:p w14:paraId="2E313D45" w14:textId="77777777" w:rsidR="00AC1FA1" w:rsidRDefault="00AC1FA1" w:rsidP="00AC1FA1">
      <w:pPr>
        <w:spacing w:line="480" w:lineRule="auto"/>
        <w:jc w:val="center"/>
        <w:rPr>
          <w:rFonts w:ascii="Times New Roman" w:hAnsi="Times New Roman" w:cs="Times New Roman"/>
          <w:b/>
        </w:rPr>
      </w:pPr>
    </w:p>
    <w:p w14:paraId="2806C834" w14:textId="77777777" w:rsidR="00CC3CEE" w:rsidRDefault="00CC3CEE" w:rsidP="00AC1FA1">
      <w:pPr>
        <w:spacing w:line="480" w:lineRule="auto"/>
        <w:jc w:val="center"/>
        <w:rPr>
          <w:rFonts w:ascii="Times New Roman" w:hAnsi="Times New Roman" w:cs="Times New Roman"/>
          <w:b/>
        </w:rPr>
      </w:pPr>
    </w:p>
    <w:p w14:paraId="273B3A26" w14:textId="77777777" w:rsidR="00CC3CEE" w:rsidRDefault="00CC3CEE" w:rsidP="00AC1FA1">
      <w:pPr>
        <w:spacing w:line="480" w:lineRule="auto"/>
        <w:jc w:val="center"/>
        <w:rPr>
          <w:rFonts w:ascii="Times New Roman" w:hAnsi="Times New Roman" w:cs="Times New Roman"/>
          <w:b/>
        </w:rPr>
      </w:pPr>
    </w:p>
    <w:p w14:paraId="3E7B20F8" w14:textId="2B3619B1" w:rsidR="00CC3CEE" w:rsidRDefault="00CC3CEE" w:rsidP="00DD1568">
      <w:pPr>
        <w:spacing w:line="480" w:lineRule="auto"/>
        <w:rPr>
          <w:rFonts w:ascii="Times New Roman" w:hAnsi="Times New Roman" w:cs="Times New Roman"/>
          <w:b/>
        </w:rPr>
      </w:pPr>
    </w:p>
    <w:p w14:paraId="558458E4" w14:textId="51530881" w:rsidR="00541358" w:rsidRDefault="00541358" w:rsidP="00DD1568">
      <w:pPr>
        <w:spacing w:line="480" w:lineRule="auto"/>
        <w:rPr>
          <w:rFonts w:ascii="Times New Roman" w:hAnsi="Times New Roman" w:cs="Times New Roman"/>
          <w:b/>
        </w:rPr>
      </w:pPr>
    </w:p>
    <w:p w14:paraId="797A295B" w14:textId="5E9188DC" w:rsidR="00541358" w:rsidRDefault="00541358" w:rsidP="00DD1568">
      <w:pPr>
        <w:spacing w:line="480" w:lineRule="auto"/>
        <w:rPr>
          <w:rFonts w:ascii="Times New Roman" w:hAnsi="Times New Roman" w:cs="Times New Roman"/>
          <w:b/>
        </w:rPr>
      </w:pPr>
    </w:p>
    <w:p w14:paraId="320843BA" w14:textId="008F811E" w:rsidR="00AC1FA1" w:rsidRPr="00AC1FA1" w:rsidRDefault="001B7468" w:rsidP="00AC1FA1">
      <w:pPr>
        <w:spacing w:line="480" w:lineRule="auto"/>
        <w:jc w:val="center"/>
        <w:rPr>
          <w:rFonts w:ascii="Times New Roman" w:hAnsi="Times New Roman" w:cs="Times New Roman"/>
          <w:b/>
        </w:rPr>
      </w:pPr>
      <w:r w:rsidRPr="00AC1FA1">
        <w:rPr>
          <w:rFonts w:ascii="Times New Roman" w:hAnsi="Times New Roman" w:cs="Times New Roman"/>
          <w:b/>
        </w:rPr>
        <w:t>Reference:</w:t>
      </w:r>
    </w:p>
    <w:p w14:paraId="5BB59F7D" w14:textId="1D8447BF" w:rsidR="00912D0A" w:rsidRDefault="001B7468" w:rsidP="00926B3F">
      <w:pPr>
        <w:spacing w:line="480" w:lineRule="auto"/>
        <w:rPr>
          <w:rFonts w:ascii="Times New Roman" w:hAnsi="Times New Roman" w:cs="Times New Roman"/>
        </w:rPr>
      </w:pPr>
      <w:r>
        <w:rPr>
          <w:rFonts w:ascii="Times New Roman" w:hAnsi="Times New Roman" w:cs="Times New Roman"/>
        </w:rPr>
        <w:t xml:space="preserve">AACC. (Decmber 2018). </w:t>
      </w:r>
      <w:r w:rsidRPr="00912D0A">
        <w:rPr>
          <w:rFonts w:ascii="Times New Roman" w:hAnsi="Times New Roman" w:cs="Times New Roman"/>
          <w:i/>
        </w:rPr>
        <w:t>Basal Metabolic Panel</w:t>
      </w:r>
      <w:r>
        <w:rPr>
          <w:rFonts w:ascii="Times New Roman" w:hAnsi="Times New Roman" w:cs="Times New Roman"/>
        </w:rPr>
        <w:t xml:space="preserve">. Retrieved on July 23, 2019 from </w:t>
      </w:r>
      <w:r w:rsidRPr="00912D0A">
        <w:rPr>
          <w:rFonts w:ascii="Times New Roman" w:hAnsi="Times New Roman" w:cs="Times New Roman"/>
        </w:rPr>
        <w:t>https://labtestsonline.org/tests/basic-metabolic-panel-bmp</w:t>
      </w:r>
    </w:p>
    <w:p w14:paraId="7EF05B18" w14:textId="1EE68555" w:rsidR="00563456" w:rsidRDefault="001B7468" w:rsidP="00926B3F">
      <w:pPr>
        <w:spacing w:line="480" w:lineRule="auto"/>
        <w:rPr>
          <w:rFonts w:ascii="Times New Roman" w:hAnsi="Times New Roman" w:cs="Times New Roman"/>
        </w:rPr>
      </w:pPr>
      <w:r>
        <w:rPr>
          <w:rFonts w:ascii="Times New Roman" w:hAnsi="Times New Roman" w:cs="Times New Roman"/>
        </w:rPr>
        <w:t>Burgess,Lana.</w:t>
      </w:r>
      <w:r w:rsidR="00BD32AA">
        <w:rPr>
          <w:rFonts w:ascii="Times New Roman" w:hAnsi="Times New Roman" w:cs="Times New Roman"/>
        </w:rPr>
        <w:t xml:space="preserve"> (June 2018).</w:t>
      </w:r>
      <w:r>
        <w:rPr>
          <w:rFonts w:ascii="Times New Roman" w:hAnsi="Times New Roman" w:cs="Times New Roman"/>
        </w:rPr>
        <w:t xml:space="preserve"> </w:t>
      </w:r>
      <w:r w:rsidRPr="00BD32AA">
        <w:rPr>
          <w:rFonts w:ascii="Times New Roman" w:hAnsi="Times New Roman" w:cs="Times New Roman"/>
          <w:i/>
        </w:rPr>
        <w:t xml:space="preserve">Causes and </w:t>
      </w:r>
      <w:r w:rsidR="00BD32AA" w:rsidRPr="00BD32AA">
        <w:rPr>
          <w:rFonts w:ascii="Times New Roman" w:hAnsi="Times New Roman" w:cs="Times New Roman"/>
          <w:i/>
        </w:rPr>
        <w:t>Treatment of G</w:t>
      </w:r>
      <w:r w:rsidRPr="00BD32AA">
        <w:rPr>
          <w:rFonts w:ascii="Times New Roman" w:hAnsi="Times New Roman" w:cs="Times New Roman"/>
          <w:i/>
        </w:rPr>
        <w:t xml:space="preserve">astrointestinal </w:t>
      </w:r>
      <w:r w:rsidR="00BD32AA" w:rsidRPr="00BD32AA">
        <w:rPr>
          <w:rFonts w:ascii="Times New Roman" w:hAnsi="Times New Roman" w:cs="Times New Roman"/>
          <w:i/>
        </w:rPr>
        <w:t>Perforation</w:t>
      </w:r>
      <w:r w:rsidR="00BD32AA">
        <w:rPr>
          <w:rFonts w:ascii="Times New Roman" w:hAnsi="Times New Roman" w:cs="Times New Roman"/>
        </w:rPr>
        <w:t xml:space="preserve">. </w:t>
      </w:r>
      <w:r w:rsidR="000E4EE1">
        <w:rPr>
          <w:rFonts w:ascii="Times New Roman" w:hAnsi="Times New Roman" w:cs="Times New Roman"/>
        </w:rPr>
        <w:t>Retrieved on July 25, 2019 from</w:t>
      </w:r>
      <w:r w:rsidR="00BD32AA">
        <w:rPr>
          <w:rFonts w:ascii="Times New Roman" w:hAnsi="Times New Roman" w:cs="Times New Roman"/>
        </w:rPr>
        <w:t xml:space="preserve"> </w:t>
      </w:r>
      <w:hyperlink r:id="rId8" w:history="1">
        <w:r w:rsidR="00AB7C98" w:rsidRPr="001A1958">
          <w:rPr>
            <w:rStyle w:val="Hyperlink"/>
            <w:rFonts w:ascii="Times New Roman" w:hAnsi="Times New Roman" w:cs="Times New Roman"/>
          </w:rPr>
          <w:t>https://www.medicalnewstoday.com/articles/322008.php</w:t>
        </w:r>
      </w:hyperlink>
    </w:p>
    <w:p w14:paraId="6E1E1F60" w14:textId="38F165A5" w:rsidR="00AB7C98" w:rsidRDefault="001B7468" w:rsidP="00926B3F">
      <w:pPr>
        <w:spacing w:line="480" w:lineRule="auto"/>
        <w:rPr>
          <w:rFonts w:ascii="Times New Roman" w:hAnsi="Times New Roman" w:cs="Times New Roman"/>
        </w:rPr>
      </w:pPr>
      <w:r>
        <w:rPr>
          <w:rFonts w:ascii="Times New Roman" w:hAnsi="Times New Roman" w:cs="Times New Roman"/>
        </w:rPr>
        <w:t xml:space="preserve">Chang, L., MD (December 2018). </w:t>
      </w:r>
      <w:r w:rsidRPr="00AB7C98">
        <w:rPr>
          <w:rFonts w:ascii="Times New Roman" w:hAnsi="Times New Roman" w:cs="Times New Roman"/>
          <w:i/>
        </w:rPr>
        <w:t>What Is A Complete Blood Count</w:t>
      </w:r>
      <w:r>
        <w:rPr>
          <w:rFonts w:ascii="Times New Roman" w:hAnsi="Times New Roman" w:cs="Times New Roman"/>
        </w:rPr>
        <w:t xml:space="preserve">? Retrieved o July 23, 2019 from </w:t>
      </w:r>
      <w:r w:rsidRPr="00AB7C98">
        <w:rPr>
          <w:rFonts w:ascii="Times New Roman" w:hAnsi="Times New Roman" w:cs="Times New Roman"/>
        </w:rPr>
        <w:t>https://www.webmd.com/a-to-z-guides/complete-blood-count#1</w:t>
      </w:r>
    </w:p>
    <w:p w14:paraId="0E67599A" w14:textId="535FCC2B" w:rsidR="001B6949" w:rsidRDefault="001B7468" w:rsidP="00926B3F">
      <w:pPr>
        <w:spacing w:line="480" w:lineRule="auto"/>
        <w:rPr>
          <w:rFonts w:ascii="Times New Roman" w:hAnsi="Times New Roman" w:cs="Times New Roman"/>
        </w:rPr>
      </w:pPr>
      <w:r>
        <w:rPr>
          <w:rFonts w:ascii="Times New Roman" w:hAnsi="Times New Roman" w:cs="Times New Roman"/>
        </w:rPr>
        <w:t xml:space="preserve">Columbia University Irving Medical Center. (1999-2019). </w:t>
      </w:r>
      <w:r w:rsidRPr="00DA3556">
        <w:rPr>
          <w:rFonts w:ascii="Times New Roman" w:hAnsi="Times New Roman" w:cs="Times New Roman"/>
          <w:i/>
        </w:rPr>
        <w:t>Penetrating Ulcer</w:t>
      </w:r>
      <w:r>
        <w:rPr>
          <w:rFonts w:ascii="Times New Roman" w:hAnsi="Times New Roman" w:cs="Times New Roman"/>
        </w:rPr>
        <w:t>. Retrieved on July 25, 2019 from</w:t>
      </w:r>
      <w:r w:rsidRPr="00DA3556">
        <w:t xml:space="preserve"> </w:t>
      </w:r>
      <w:hyperlink r:id="rId9" w:history="1">
        <w:r w:rsidRPr="001A1958">
          <w:rPr>
            <w:rStyle w:val="Hyperlink"/>
            <w:rFonts w:ascii="Times New Roman" w:hAnsi="Times New Roman" w:cs="Times New Roman"/>
          </w:rPr>
          <w:t>https://columbiasurgery.org/conditions-and-treatments/penetrating-ulcer</w:t>
        </w:r>
      </w:hyperlink>
    </w:p>
    <w:p w14:paraId="6007A93A" w14:textId="33A2C315" w:rsidR="001408B3" w:rsidRDefault="001B7468" w:rsidP="00926B3F">
      <w:pPr>
        <w:spacing w:line="480" w:lineRule="auto"/>
        <w:rPr>
          <w:rStyle w:val="Hyperlink"/>
          <w:rFonts w:ascii="Times New Roman" w:hAnsi="Times New Roman" w:cs="Times New Roman"/>
        </w:rPr>
      </w:pPr>
      <w:r>
        <w:rPr>
          <w:rFonts w:ascii="Times New Roman" w:hAnsi="Times New Roman" w:cs="Times New Roman"/>
        </w:rPr>
        <w:t xml:space="preserve">Marcin, J., MD (July 2016). </w:t>
      </w:r>
      <w:r w:rsidRPr="001408B3">
        <w:rPr>
          <w:rFonts w:ascii="Times New Roman" w:hAnsi="Times New Roman" w:cs="Times New Roman"/>
          <w:i/>
        </w:rPr>
        <w:t>Acute Pancreatitis</w:t>
      </w:r>
      <w:r>
        <w:rPr>
          <w:rFonts w:ascii="Times New Roman" w:hAnsi="Times New Roman" w:cs="Times New Roman"/>
        </w:rPr>
        <w:t xml:space="preserve">. Retrieved on July 23, 2019 from </w:t>
      </w:r>
      <w:hyperlink r:id="rId10" w:anchor="outlook" w:history="1">
        <w:r w:rsidR="00844375" w:rsidRPr="001A1958">
          <w:rPr>
            <w:rStyle w:val="Hyperlink"/>
            <w:rFonts w:ascii="Times New Roman" w:hAnsi="Times New Roman" w:cs="Times New Roman"/>
          </w:rPr>
          <w:t>https://www.healthline.com/health/acute-pancreatitis#outlook</w:t>
        </w:r>
      </w:hyperlink>
    </w:p>
    <w:p w14:paraId="14A5171D" w14:textId="402F1591" w:rsidR="002D51DB" w:rsidRDefault="001B7468" w:rsidP="00926B3F">
      <w:pPr>
        <w:spacing w:line="480" w:lineRule="auto"/>
        <w:rPr>
          <w:rFonts w:ascii="Times New Roman" w:hAnsi="Times New Roman" w:cs="Times New Roman"/>
        </w:rPr>
      </w:pPr>
      <w:r w:rsidRPr="002D51DB">
        <w:rPr>
          <w:rStyle w:val="Hyperlink"/>
          <w:rFonts w:ascii="Times New Roman" w:hAnsi="Times New Roman" w:cs="Times New Roman"/>
          <w:color w:val="auto"/>
          <w:u w:val="none"/>
        </w:rPr>
        <w:t xml:space="preserve">Marcin, J., MD (September 2017). </w:t>
      </w:r>
      <w:r w:rsidRPr="002D51DB">
        <w:rPr>
          <w:rStyle w:val="Hyperlink"/>
          <w:rFonts w:ascii="Times New Roman" w:hAnsi="Times New Roman" w:cs="Times New Roman"/>
          <w:i/>
          <w:color w:val="auto"/>
          <w:u w:val="none"/>
        </w:rPr>
        <w:t>Amylase and Lipase</w:t>
      </w:r>
      <w:r>
        <w:rPr>
          <w:rStyle w:val="Hyperlink"/>
          <w:rFonts w:ascii="Times New Roman" w:hAnsi="Times New Roman" w:cs="Times New Roman"/>
          <w:color w:val="auto"/>
          <w:u w:val="none"/>
        </w:rPr>
        <w:t xml:space="preserve">. </w:t>
      </w:r>
      <w:r>
        <w:rPr>
          <w:rFonts w:ascii="Times New Roman" w:hAnsi="Times New Roman" w:cs="Times New Roman"/>
        </w:rPr>
        <w:t>Retrieved on July 27, 2019 from</w:t>
      </w:r>
      <w:r w:rsidRPr="002D51DB">
        <w:t xml:space="preserve"> </w:t>
      </w:r>
      <w:hyperlink r:id="rId11" w:anchor="normal-amylase-and-lipase" w:history="1">
        <w:r w:rsidR="000A72F0" w:rsidRPr="001A1958">
          <w:rPr>
            <w:rStyle w:val="Hyperlink"/>
            <w:rFonts w:ascii="Times New Roman" w:hAnsi="Times New Roman" w:cs="Times New Roman"/>
          </w:rPr>
          <w:t>https://www.healthline.com/health/amylase-and-lipase-tests#normal-amylase-and-lipase</w:t>
        </w:r>
      </w:hyperlink>
    </w:p>
    <w:p w14:paraId="37D25E8A" w14:textId="6BD7ED3C" w:rsidR="000A72F0" w:rsidRPr="002D51DB" w:rsidRDefault="001B7468" w:rsidP="00926B3F">
      <w:pPr>
        <w:spacing w:line="480" w:lineRule="auto"/>
        <w:rPr>
          <w:rFonts w:ascii="Times New Roman" w:hAnsi="Times New Roman" w:cs="Times New Roman"/>
        </w:rPr>
      </w:pPr>
      <w:r>
        <w:rPr>
          <w:rFonts w:ascii="Times New Roman" w:hAnsi="Times New Roman" w:cs="Times New Roman"/>
        </w:rPr>
        <w:t xml:space="preserve">The National Pancreas Foundation. (2019). Acute Pancreatitis Risks and Treatments. Retrieved on July 23, 2019 from </w:t>
      </w:r>
      <w:r w:rsidRPr="00E06031">
        <w:rPr>
          <w:rFonts w:ascii="Times New Roman" w:hAnsi="Times New Roman" w:cs="Times New Roman"/>
        </w:rPr>
        <w:t>https://pancreasfoundation.org/patient-information/acute-pancreatitis/acute-pancreatitis-risks-and-treatment/</w:t>
      </w:r>
    </w:p>
    <w:p w14:paraId="5745B341" w14:textId="0B8B6A6E" w:rsidR="00AC1FA1" w:rsidRDefault="001B7468" w:rsidP="00926B3F">
      <w:pPr>
        <w:spacing w:line="480" w:lineRule="auto"/>
        <w:rPr>
          <w:rFonts w:ascii="Times New Roman" w:hAnsi="Times New Roman" w:cs="Times New Roman"/>
        </w:rPr>
      </w:pPr>
      <w:r>
        <w:rPr>
          <w:rFonts w:ascii="Times New Roman" w:hAnsi="Times New Roman" w:cs="Times New Roman"/>
        </w:rPr>
        <w:t>Reteguiz, J.</w:t>
      </w:r>
      <w:r w:rsidR="00BA1C85">
        <w:rPr>
          <w:rFonts w:ascii="Times New Roman" w:hAnsi="Times New Roman" w:cs="Times New Roman"/>
        </w:rPr>
        <w:t xml:space="preserve"> </w:t>
      </w:r>
      <w:r w:rsidR="00D3020E">
        <w:rPr>
          <w:rFonts w:ascii="Times New Roman" w:hAnsi="Times New Roman" w:cs="Times New Roman"/>
        </w:rPr>
        <w:t xml:space="preserve">M.D. </w:t>
      </w:r>
      <w:r w:rsidR="00BA1C85">
        <w:rPr>
          <w:rFonts w:ascii="Times New Roman" w:hAnsi="Times New Roman" w:cs="Times New Roman"/>
        </w:rPr>
        <w:t>(</w:t>
      </w:r>
      <w:r w:rsidR="00D3020E">
        <w:rPr>
          <w:rFonts w:ascii="Times New Roman" w:hAnsi="Times New Roman" w:cs="Times New Roman"/>
        </w:rPr>
        <w:t xml:space="preserve">2013). </w:t>
      </w:r>
      <w:r w:rsidR="00D3020E" w:rsidRPr="00393956">
        <w:rPr>
          <w:rFonts w:ascii="Times New Roman" w:hAnsi="Times New Roman" w:cs="Times New Roman"/>
          <w:i/>
        </w:rPr>
        <w:t xml:space="preserve">Mastering The </w:t>
      </w:r>
      <w:r w:rsidR="00DC5EE8" w:rsidRPr="00393956">
        <w:rPr>
          <w:rFonts w:ascii="Times New Roman" w:hAnsi="Times New Roman" w:cs="Times New Roman"/>
          <w:i/>
        </w:rPr>
        <w:t>USMLE</w:t>
      </w:r>
      <w:r w:rsidR="00D3020E" w:rsidRPr="00393956">
        <w:rPr>
          <w:rFonts w:ascii="Times New Roman" w:hAnsi="Times New Roman" w:cs="Times New Roman"/>
          <w:i/>
        </w:rPr>
        <w:t xml:space="preserve"> Step 2 CS</w:t>
      </w:r>
      <w:r>
        <w:rPr>
          <w:rFonts w:ascii="Times New Roman" w:hAnsi="Times New Roman" w:cs="Times New Roman"/>
          <w:i/>
        </w:rPr>
        <w:t xml:space="preserve"> (Clinical Skills Examination)</w:t>
      </w:r>
      <w:r w:rsidR="00D3020E">
        <w:rPr>
          <w:rFonts w:ascii="Times New Roman" w:hAnsi="Times New Roman" w:cs="Times New Roman"/>
        </w:rPr>
        <w:t xml:space="preserve">. </w:t>
      </w:r>
      <w:r>
        <w:rPr>
          <w:rFonts w:ascii="Times New Roman" w:hAnsi="Times New Roman" w:cs="Times New Roman"/>
        </w:rPr>
        <w:t xml:space="preserve">New York: McGraw-Hill </w:t>
      </w:r>
      <w:r w:rsidR="00D3020E">
        <w:rPr>
          <w:rFonts w:ascii="Times New Roman" w:hAnsi="Times New Roman" w:cs="Times New Roman"/>
        </w:rPr>
        <w:t>(pgs. 204</w:t>
      </w:r>
      <w:r>
        <w:rPr>
          <w:rFonts w:ascii="Times New Roman" w:hAnsi="Times New Roman" w:cs="Times New Roman"/>
        </w:rPr>
        <w:t xml:space="preserve">-209). </w:t>
      </w:r>
    </w:p>
    <w:p w14:paraId="1D287A58" w14:textId="36BA12EF" w:rsidR="001B6949" w:rsidRDefault="001B7468" w:rsidP="00926B3F">
      <w:pPr>
        <w:spacing w:line="480" w:lineRule="auto"/>
        <w:rPr>
          <w:rFonts w:ascii="Times New Roman" w:hAnsi="Times New Roman" w:cs="Times New Roman"/>
        </w:rPr>
      </w:pPr>
      <w:r>
        <w:rPr>
          <w:rFonts w:ascii="Times New Roman" w:hAnsi="Times New Roman" w:cs="Times New Roman"/>
        </w:rPr>
        <w:t>Rogers, G., MD (</w:t>
      </w:r>
      <w:r w:rsidR="009C498F">
        <w:rPr>
          <w:rFonts w:ascii="Times New Roman" w:hAnsi="Times New Roman" w:cs="Times New Roman"/>
        </w:rPr>
        <w:t>July 5, 2017). Abdominal CT Scan. Retrieved on July 27, 2019 from</w:t>
      </w:r>
      <w:r w:rsidR="009C498F" w:rsidRPr="009C498F">
        <w:t xml:space="preserve"> </w:t>
      </w:r>
      <w:r w:rsidR="009C498F" w:rsidRPr="009C498F">
        <w:rPr>
          <w:rFonts w:ascii="Times New Roman" w:hAnsi="Times New Roman" w:cs="Times New Roman"/>
        </w:rPr>
        <w:t>https://www.healthline.com/health/abdominal-ct-scan</w:t>
      </w:r>
    </w:p>
    <w:p w14:paraId="7F2EE66C" w14:textId="0DD8C399" w:rsidR="00844375" w:rsidRDefault="001B7468" w:rsidP="00926B3F">
      <w:pPr>
        <w:spacing w:line="480" w:lineRule="auto"/>
        <w:rPr>
          <w:rFonts w:ascii="Times New Roman" w:hAnsi="Times New Roman" w:cs="Times New Roman"/>
        </w:rPr>
      </w:pPr>
      <w:r>
        <w:rPr>
          <w:rFonts w:ascii="Times New Roman" w:hAnsi="Times New Roman" w:cs="Times New Roman"/>
        </w:rPr>
        <w:t xml:space="preserve">Wint, C. and Boskey, E., PhD. (May 2017). </w:t>
      </w:r>
      <w:r w:rsidRPr="00DA3556">
        <w:rPr>
          <w:rFonts w:ascii="Times New Roman" w:hAnsi="Times New Roman" w:cs="Times New Roman"/>
          <w:i/>
        </w:rPr>
        <w:t>Acute Cholecystitis</w:t>
      </w:r>
      <w:r>
        <w:rPr>
          <w:rFonts w:ascii="Times New Roman" w:hAnsi="Times New Roman" w:cs="Times New Roman"/>
        </w:rPr>
        <w:t xml:space="preserve">. Retrieved on July 25, 2019 from </w:t>
      </w:r>
      <w:r w:rsidRPr="00844375">
        <w:rPr>
          <w:rFonts w:ascii="Times New Roman" w:hAnsi="Times New Roman" w:cs="Times New Roman"/>
        </w:rPr>
        <w:t>https://www.healthline.com/health/acute-cholecystitis</w:t>
      </w:r>
    </w:p>
    <w:p w14:paraId="7E7EC2E4" w14:textId="77777777" w:rsidR="001408B3" w:rsidRPr="00AC1FA1" w:rsidRDefault="001408B3" w:rsidP="00926B3F">
      <w:pPr>
        <w:spacing w:line="480" w:lineRule="auto"/>
        <w:rPr>
          <w:rFonts w:ascii="Times New Roman" w:hAnsi="Times New Roman" w:cs="Times New Roman"/>
          <w:b/>
        </w:rPr>
      </w:pPr>
    </w:p>
    <w:p w14:paraId="47B7CB12" w14:textId="77777777" w:rsidR="00AC1FA1" w:rsidRPr="00AC1FA1" w:rsidRDefault="00AC1FA1" w:rsidP="00926B3F">
      <w:pPr>
        <w:spacing w:line="480" w:lineRule="auto"/>
        <w:rPr>
          <w:rFonts w:ascii="Times New Roman" w:hAnsi="Times New Roman" w:cs="Times New Roman"/>
          <w:b/>
        </w:rPr>
      </w:pPr>
    </w:p>
    <w:p w14:paraId="16C8978A" w14:textId="77777777" w:rsidR="00926B3F" w:rsidRPr="00AC1FA1" w:rsidRDefault="00926B3F" w:rsidP="005510CC">
      <w:pPr>
        <w:spacing w:line="480" w:lineRule="auto"/>
        <w:rPr>
          <w:rFonts w:ascii="Times New Roman" w:hAnsi="Times New Roman" w:cs="Times New Roman"/>
          <w:b/>
        </w:rPr>
      </w:pPr>
    </w:p>
    <w:p w14:paraId="535017E8" w14:textId="77777777" w:rsidR="00926B3F" w:rsidRPr="00AC1FA1" w:rsidRDefault="00926B3F" w:rsidP="005510CC">
      <w:pPr>
        <w:spacing w:line="480" w:lineRule="auto"/>
        <w:rPr>
          <w:rFonts w:ascii="Times New Roman" w:hAnsi="Times New Roman" w:cs="Times New Roman"/>
          <w:b/>
        </w:rPr>
      </w:pPr>
    </w:p>
    <w:p w14:paraId="0177604F" w14:textId="77777777" w:rsidR="00926B3F" w:rsidRPr="00AC1FA1" w:rsidRDefault="00926B3F" w:rsidP="005510CC">
      <w:pPr>
        <w:spacing w:line="480" w:lineRule="auto"/>
        <w:rPr>
          <w:rFonts w:ascii="Times New Roman" w:hAnsi="Times New Roman" w:cs="Times New Roman"/>
          <w:b/>
        </w:rPr>
      </w:pPr>
    </w:p>
    <w:p w14:paraId="662F560D" w14:textId="77777777" w:rsidR="00926B3F" w:rsidRPr="00AC1FA1" w:rsidRDefault="00926B3F" w:rsidP="005510CC">
      <w:pPr>
        <w:spacing w:line="480" w:lineRule="auto"/>
        <w:rPr>
          <w:rFonts w:ascii="Times New Roman" w:hAnsi="Times New Roman" w:cs="Times New Roman"/>
        </w:rPr>
      </w:pPr>
    </w:p>
    <w:p w14:paraId="1FC71CC3" w14:textId="77777777" w:rsidR="00926B3F" w:rsidRPr="00AC1FA1" w:rsidRDefault="00926B3F" w:rsidP="005510CC">
      <w:pPr>
        <w:spacing w:line="480" w:lineRule="auto"/>
        <w:rPr>
          <w:rFonts w:ascii="Times New Roman" w:hAnsi="Times New Roman" w:cs="Times New Roman"/>
        </w:rPr>
      </w:pPr>
    </w:p>
    <w:p w14:paraId="02925A48" w14:textId="77777777" w:rsidR="005510CC" w:rsidRPr="00AC1FA1" w:rsidRDefault="005510CC" w:rsidP="005510CC">
      <w:pPr>
        <w:spacing w:line="480" w:lineRule="auto"/>
        <w:ind w:firstLine="720"/>
        <w:rPr>
          <w:rFonts w:ascii="Times New Roman" w:hAnsi="Times New Roman" w:cs="Times New Roman"/>
        </w:rPr>
      </w:pPr>
    </w:p>
    <w:p w14:paraId="439E2E5C" w14:textId="77777777" w:rsidR="005510CC" w:rsidRPr="00AC1FA1" w:rsidRDefault="005510CC" w:rsidP="005510CC">
      <w:pPr>
        <w:ind w:firstLine="720"/>
        <w:jc w:val="center"/>
        <w:rPr>
          <w:rFonts w:ascii="Times New Roman" w:hAnsi="Times New Roman" w:cs="Times New Roman"/>
        </w:rPr>
      </w:pPr>
    </w:p>
    <w:p w14:paraId="26654DBA" w14:textId="77777777" w:rsidR="005510CC" w:rsidRPr="005510CC" w:rsidRDefault="005510CC" w:rsidP="005510CC">
      <w:pPr>
        <w:ind w:firstLine="720"/>
        <w:jc w:val="center"/>
      </w:pPr>
    </w:p>
    <w:sectPr w:rsidR="005510CC" w:rsidRPr="005510CC" w:rsidSect="005510CC">
      <w:headerReference w:type="even" r:id="rId12"/>
      <w:head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43027" w14:textId="77777777" w:rsidR="001B7468" w:rsidRDefault="001B7468">
      <w:r>
        <w:separator/>
      </w:r>
    </w:p>
  </w:endnote>
  <w:endnote w:type="continuationSeparator" w:id="0">
    <w:p w14:paraId="041DA3EA" w14:textId="77777777" w:rsidR="001B7468" w:rsidRDefault="001B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2897D" w14:textId="77777777" w:rsidR="001B7468" w:rsidRDefault="001B7468">
      <w:r>
        <w:separator/>
      </w:r>
    </w:p>
  </w:footnote>
  <w:footnote w:type="continuationSeparator" w:id="0">
    <w:p w14:paraId="040A190B" w14:textId="77777777" w:rsidR="001B7468" w:rsidRDefault="001B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451C" w14:textId="77777777" w:rsidR="004A02A2" w:rsidRDefault="001B7468"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A2B53" w14:textId="77777777" w:rsidR="004A02A2" w:rsidRDefault="004A02A2" w:rsidP="005510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4C17" w14:textId="77777777" w:rsidR="004A02A2" w:rsidRDefault="001B7468"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A03">
      <w:rPr>
        <w:rStyle w:val="PageNumber"/>
        <w:noProof/>
      </w:rPr>
      <w:t>10</w:t>
    </w:r>
    <w:r>
      <w:rPr>
        <w:rStyle w:val="PageNumber"/>
      </w:rPr>
      <w:fldChar w:fldCharType="end"/>
    </w:r>
  </w:p>
  <w:p w14:paraId="3EDFCF2B" w14:textId="5BF39F28" w:rsidR="004A02A2" w:rsidRDefault="001B7468" w:rsidP="005510CC">
    <w:pPr>
      <w:pStyle w:val="Header"/>
      <w:ind w:right="360"/>
    </w:pPr>
    <w:r>
      <w:t>DKA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7812097"/>
      <w:docPartObj>
        <w:docPartGallery w:val="Page Numbers (Top of Page)"/>
        <w:docPartUnique/>
      </w:docPartObj>
    </w:sdtPr>
    <w:sdtEndPr>
      <w:rPr>
        <w:rStyle w:val="PageNumber"/>
      </w:rPr>
    </w:sdtEndPr>
    <w:sdtContent>
      <w:p w14:paraId="6F1B99D2" w14:textId="6B505BCA" w:rsidR="00B36EEA" w:rsidRDefault="001B7468"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D5A03">
          <w:rPr>
            <w:rStyle w:val="PageNumber"/>
            <w:noProof/>
          </w:rPr>
          <w:t>1</w:t>
        </w:r>
        <w:r>
          <w:rPr>
            <w:rStyle w:val="PageNumber"/>
          </w:rPr>
          <w:fldChar w:fldCharType="end"/>
        </w:r>
      </w:p>
    </w:sdtContent>
  </w:sdt>
  <w:p w14:paraId="24897C7A" w14:textId="2530BFE3" w:rsidR="00B36EEA" w:rsidRDefault="001B7468" w:rsidP="00B36EEA">
    <w:pPr>
      <w:pStyle w:val="Header"/>
      <w:ind w:right="360"/>
    </w:pPr>
    <w:r>
      <w:t xml:space="preserve">CASE STUDY: </w:t>
    </w:r>
    <w:r w:rsidR="00541358">
      <w:t>DiabeticKetoAcidosis</w:t>
    </w:r>
    <w:r>
      <w:t xml:space="preserve"> </w:t>
    </w:r>
  </w:p>
  <w:p w14:paraId="699930DA" w14:textId="44AFBA43" w:rsidR="004A02A2" w:rsidRDefault="004A02A2" w:rsidP="005510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3B6"/>
    <w:multiLevelType w:val="hybridMultilevel"/>
    <w:tmpl w:val="64269F0C"/>
    <w:lvl w:ilvl="0" w:tplc="D7E88FBA">
      <w:start w:val="1"/>
      <w:numFmt w:val="decimal"/>
      <w:lvlText w:val="%1."/>
      <w:lvlJc w:val="left"/>
      <w:pPr>
        <w:ind w:left="720" w:hanging="360"/>
      </w:pPr>
      <w:rPr>
        <w:rFonts w:hint="default"/>
      </w:rPr>
    </w:lvl>
    <w:lvl w:ilvl="1" w:tplc="7778D8C2" w:tentative="1">
      <w:start w:val="1"/>
      <w:numFmt w:val="lowerLetter"/>
      <w:lvlText w:val="%2."/>
      <w:lvlJc w:val="left"/>
      <w:pPr>
        <w:ind w:left="1440" w:hanging="360"/>
      </w:pPr>
    </w:lvl>
    <w:lvl w:ilvl="2" w:tplc="3C922E6C" w:tentative="1">
      <w:start w:val="1"/>
      <w:numFmt w:val="lowerRoman"/>
      <w:lvlText w:val="%3."/>
      <w:lvlJc w:val="right"/>
      <w:pPr>
        <w:ind w:left="2160" w:hanging="180"/>
      </w:pPr>
    </w:lvl>
    <w:lvl w:ilvl="3" w:tplc="6038D08C" w:tentative="1">
      <w:start w:val="1"/>
      <w:numFmt w:val="decimal"/>
      <w:lvlText w:val="%4."/>
      <w:lvlJc w:val="left"/>
      <w:pPr>
        <w:ind w:left="2880" w:hanging="360"/>
      </w:pPr>
    </w:lvl>
    <w:lvl w:ilvl="4" w:tplc="09DC8864" w:tentative="1">
      <w:start w:val="1"/>
      <w:numFmt w:val="lowerLetter"/>
      <w:lvlText w:val="%5."/>
      <w:lvlJc w:val="left"/>
      <w:pPr>
        <w:ind w:left="3600" w:hanging="360"/>
      </w:pPr>
    </w:lvl>
    <w:lvl w:ilvl="5" w:tplc="E6BEB3F2" w:tentative="1">
      <w:start w:val="1"/>
      <w:numFmt w:val="lowerRoman"/>
      <w:lvlText w:val="%6."/>
      <w:lvlJc w:val="right"/>
      <w:pPr>
        <w:ind w:left="4320" w:hanging="180"/>
      </w:pPr>
    </w:lvl>
    <w:lvl w:ilvl="6" w:tplc="E42C2604" w:tentative="1">
      <w:start w:val="1"/>
      <w:numFmt w:val="decimal"/>
      <w:lvlText w:val="%7."/>
      <w:lvlJc w:val="left"/>
      <w:pPr>
        <w:ind w:left="5040" w:hanging="360"/>
      </w:pPr>
    </w:lvl>
    <w:lvl w:ilvl="7" w:tplc="DBE0C5FC" w:tentative="1">
      <w:start w:val="1"/>
      <w:numFmt w:val="lowerLetter"/>
      <w:lvlText w:val="%8."/>
      <w:lvlJc w:val="left"/>
      <w:pPr>
        <w:ind w:left="5760" w:hanging="360"/>
      </w:pPr>
    </w:lvl>
    <w:lvl w:ilvl="8" w:tplc="CB10DA1E" w:tentative="1">
      <w:start w:val="1"/>
      <w:numFmt w:val="lowerRoman"/>
      <w:lvlText w:val="%9."/>
      <w:lvlJc w:val="right"/>
      <w:pPr>
        <w:ind w:left="6480" w:hanging="180"/>
      </w:pPr>
    </w:lvl>
  </w:abstractNum>
  <w:abstractNum w:abstractNumId="1" w15:restartNumberingAfterBreak="0">
    <w:nsid w:val="01E561A2"/>
    <w:multiLevelType w:val="hybridMultilevel"/>
    <w:tmpl w:val="8ED88E4C"/>
    <w:lvl w:ilvl="0" w:tplc="852E9C6C">
      <w:start w:val="1"/>
      <w:numFmt w:val="decimal"/>
      <w:lvlText w:val="%1."/>
      <w:lvlJc w:val="left"/>
      <w:pPr>
        <w:ind w:left="720" w:hanging="360"/>
      </w:pPr>
    </w:lvl>
    <w:lvl w:ilvl="1" w:tplc="89808AC8" w:tentative="1">
      <w:start w:val="1"/>
      <w:numFmt w:val="lowerLetter"/>
      <w:lvlText w:val="%2."/>
      <w:lvlJc w:val="left"/>
      <w:pPr>
        <w:ind w:left="1440" w:hanging="360"/>
      </w:pPr>
    </w:lvl>
    <w:lvl w:ilvl="2" w:tplc="9ED4D06A" w:tentative="1">
      <w:start w:val="1"/>
      <w:numFmt w:val="lowerRoman"/>
      <w:lvlText w:val="%3."/>
      <w:lvlJc w:val="right"/>
      <w:pPr>
        <w:ind w:left="2160" w:hanging="180"/>
      </w:pPr>
    </w:lvl>
    <w:lvl w:ilvl="3" w:tplc="FDFC3BDE" w:tentative="1">
      <w:start w:val="1"/>
      <w:numFmt w:val="decimal"/>
      <w:lvlText w:val="%4."/>
      <w:lvlJc w:val="left"/>
      <w:pPr>
        <w:ind w:left="2880" w:hanging="360"/>
      </w:pPr>
    </w:lvl>
    <w:lvl w:ilvl="4" w:tplc="14403AD2" w:tentative="1">
      <w:start w:val="1"/>
      <w:numFmt w:val="lowerLetter"/>
      <w:lvlText w:val="%5."/>
      <w:lvlJc w:val="left"/>
      <w:pPr>
        <w:ind w:left="3600" w:hanging="360"/>
      </w:pPr>
    </w:lvl>
    <w:lvl w:ilvl="5" w:tplc="E7EE1972" w:tentative="1">
      <w:start w:val="1"/>
      <w:numFmt w:val="lowerRoman"/>
      <w:lvlText w:val="%6."/>
      <w:lvlJc w:val="right"/>
      <w:pPr>
        <w:ind w:left="4320" w:hanging="180"/>
      </w:pPr>
    </w:lvl>
    <w:lvl w:ilvl="6" w:tplc="8E6E823A" w:tentative="1">
      <w:start w:val="1"/>
      <w:numFmt w:val="decimal"/>
      <w:lvlText w:val="%7."/>
      <w:lvlJc w:val="left"/>
      <w:pPr>
        <w:ind w:left="5040" w:hanging="360"/>
      </w:pPr>
    </w:lvl>
    <w:lvl w:ilvl="7" w:tplc="77DA560C" w:tentative="1">
      <w:start w:val="1"/>
      <w:numFmt w:val="lowerLetter"/>
      <w:lvlText w:val="%8."/>
      <w:lvlJc w:val="left"/>
      <w:pPr>
        <w:ind w:left="5760" w:hanging="360"/>
      </w:pPr>
    </w:lvl>
    <w:lvl w:ilvl="8" w:tplc="71FE91FC" w:tentative="1">
      <w:start w:val="1"/>
      <w:numFmt w:val="lowerRoman"/>
      <w:lvlText w:val="%9."/>
      <w:lvlJc w:val="right"/>
      <w:pPr>
        <w:ind w:left="6480" w:hanging="180"/>
      </w:pPr>
    </w:lvl>
  </w:abstractNum>
  <w:abstractNum w:abstractNumId="2" w15:restartNumberingAfterBreak="0">
    <w:nsid w:val="044746BD"/>
    <w:multiLevelType w:val="hybridMultilevel"/>
    <w:tmpl w:val="A3D8FEA0"/>
    <w:lvl w:ilvl="0" w:tplc="77E02E8E">
      <w:start w:val="1"/>
      <w:numFmt w:val="decimal"/>
      <w:lvlText w:val="%1."/>
      <w:lvlJc w:val="left"/>
      <w:pPr>
        <w:ind w:left="720" w:hanging="360"/>
      </w:pPr>
      <w:rPr>
        <w:rFonts w:hint="default"/>
        <w:color w:val="auto"/>
      </w:rPr>
    </w:lvl>
    <w:lvl w:ilvl="1" w:tplc="46549ABA" w:tentative="1">
      <w:start w:val="1"/>
      <w:numFmt w:val="lowerLetter"/>
      <w:lvlText w:val="%2."/>
      <w:lvlJc w:val="left"/>
      <w:pPr>
        <w:ind w:left="1440" w:hanging="360"/>
      </w:pPr>
    </w:lvl>
    <w:lvl w:ilvl="2" w:tplc="78E67EE8" w:tentative="1">
      <w:start w:val="1"/>
      <w:numFmt w:val="lowerRoman"/>
      <w:lvlText w:val="%3."/>
      <w:lvlJc w:val="right"/>
      <w:pPr>
        <w:ind w:left="2160" w:hanging="180"/>
      </w:pPr>
    </w:lvl>
    <w:lvl w:ilvl="3" w:tplc="318645BC" w:tentative="1">
      <w:start w:val="1"/>
      <w:numFmt w:val="decimal"/>
      <w:lvlText w:val="%4."/>
      <w:lvlJc w:val="left"/>
      <w:pPr>
        <w:ind w:left="2880" w:hanging="360"/>
      </w:pPr>
    </w:lvl>
    <w:lvl w:ilvl="4" w:tplc="9710BA80" w:tentative="1">
      <w:start w:val="1"/>
      <w:numFmt w:val="lowerLetter"/>
      <w:lvlText w:val="%5."/>
      <w:lvlJc w:val="left"/>
      <w:pPr>
        <w:ind w:left="3600" w:hanging="360"/>
      </w:pPr>
    </w:lvl>
    <w:lvl w:ilvl="5" w:tplc="63D42774" w:tentative="1">
      <w:start w:val="1"/>
      <w:numFmt w:val="lowerRoman"/>
      <w:lvlText w:val="%6."/>
      <w:lvlJc w:val="right"/>
      <w:pPr>
        <w:ind w:left="4320" w:hanging="180"/>
      </w:pPr>
    </w:lvl>
    <w:lvl w:ilvl="6" w:tplc="EB523C30" w:tentative="1">
      <w:start w:val="1"/>
      <w:numFmt w:val="decimal"/>
      <w:lvlText w:val="%7."/>
      <w:lvlJc w:val="left"/>
      <w:pPr>
        <w:ind w:left="5040" w:hanging="360"/>
      </w:pPr>
    </w:lvl>
    <w:lvl w:ilvl="7" w:tplc="8C60E0AC" w:tentative="1">
      <w:start w:val="1"/>
      <w:numFmt w:val="lowerLetter"/>
      <w:lvlText w:val="%8."/>
      <w:lvlJc w:val="left"/>
      <w:pPr>
        <w:ind w:left="5760" w:hanging="360"/>
      </w:pPr>
    </w:lvl>
    <w:lvl w:ilvl="8" w:tplc="C7C8EB5E" w:tentative="1">
      <w:start w:val="1"/>
      <w:numFmt w:val="lowerRoman"/>
      <w:lvlText w:val="%9."/>
      <w:lvlJc w:val="right"/>
      <w:pPr>
        <w:ind w:left="6480" w:hanging="180"/>
      </w:pPr>
    </w:lvl>
  </w:abstractNum>
  <w:abstractNum w:abstractNumId="3" w15:restartNumberingAfterBreak="0">
    <w:nsid w:val="09872C95"/>
    <w:multiLevelType w:val="hybridMultilevel"/>
    <w:tmpl w:val="05F61542"/>
    <w:lvl w:ilvl="0" w:tplc="1CDC8DE6">
      <w:start w:val="1"/>
      <w:numFmt w:val="decimal"/>
      <w:lvlText w:val="%1."/>
      <w:lvlJc w:val="left"/>
      <w:pPr>
        <w:ind w:left="720" w:hanging="360"/>
      </w:pPr>
    </w:lvl>
    <w:lvl w:ilvl="1" w:tplc="5C3851F4" w:tentative="1">
      <w:start w:val="1"/>
      <w:numFmt w:val="lowerLetter"/>
      <w:lvlText w:val="%2."/>
      <w:lvlJc w:val="left"/>
      <w:pPr>
        <w:ind w:left="1440" w:hanging="360"/>
      </w:pPr>
    </w:lvl>
    <w:lvl w:ilvl="2" w:tplc="77C406FE" w:tentative="1">
      <w:start w:val="1"/>
      <w:numFmt w:val="lowerRoman"/>
      <w:lvlText w:val="%3."/>
      <w:lvlJc w:val="right"/>
      <w:pPr>
        <w:ind w:left="2160" w:hanging="180"/>
      </w:pPr>
    </w:lvl>
    <w:lvl w:ilvl="3" w:tplc="A59487C8" w:tentative="1">
      <w:start w:val="1"/>
      <w:numFmt w:val="decimal"/>
      <w:lvlText w:val="%4."/>
      <w:lvlJc w:val="left"/>
      <w:pPr>
        <w:ind w:left="2880" w:hanging="360"/>
      </w:pPr>
    </w:lvl>
    <w:lvl w:ilvl="4" w:tplc="A51460D4" w:tentative="1">
      <w:start w:val="1"/>
      <w:numFmt w:val="lowerLetter"/>
      <w:lvlText w:val="%5."/>
      <w:lvlJc w:val="left"/>
      <w:pPr>
        <w:ind w:left="3600" w:hanging="360"/>
      </w:pPr>
    </w:lvl>
    <w:lvl w:ilvl="5" w:tplc="3EDA83C8" w:tentative="1">
      <w:start w:val="1"/>
      <w:numFmt w:val="lowerRoman"/>
      <w:lvlText w:val="%6."/>
      <w:lvlJc w:val="right"/>
      <w:pPr>
        <w:ind w:left="4320" w:hanging="180"/>
      </w:pPr>
    </w:lvl>
    <w:lvl w:ilvl="6" w:tplc="F8D4A1CE" w:tentative="1">
      <w:start w:val="1"/>
      <w:numFmt w:val="decimal"/>
      <w:lvlText w:val="%7."/>
      <w:lvlJc w:val="left"/>
      <w:pPr>
        <w:ind w:left="5040" w:hanging="360"/>
      </w:pPr>
    </w:lvl>
    <w:lvl w:ilvl="7" w:tplc="E424D3BA" w:tentative="1">
      <w:start w:val="1"/>
      <w:numFmt w:val="lowerLetter"/>
      <w:lvlText w:val="%8."/>
      <w:lvlJc w:val="left"/>
      <w:pPr>
        <w:ind w:left="5760" w:hanging="360"/>
      </w:pPr>
    </w:lvl>
    <w:lvl w:ilvl="8" w:tplc="2A3ED306" w:tentative="1">
      <w:start w:val="1"/>
      <w:numFmt w:val="lowerRoman"/>
      <w:lvlText w:val="%9."/>
      <w:lvlJc w:val="right"/>
      <w:pPr>
        <w:ind w:left="6480" w:hanging="180"/>
      </w:pPr>
    </w:lvl>
  </w:abstractNum>
  <w:abstractNum w:abstractNumId="4" w15:restartNumberingAfterBreak="0">
    <w:nsid w:val="719B12D6"/>
    <w:multiLevelType w:val="hybridMultilevel"/>
    <w:tmpl w:val="7BA617D8"/>
    <w:lvl w:ilvl="0" w:tplc="F9D05B0A">
      <w:start w:val="1"/>
      <w:numFmt w:val="decimal"/>
      <w:lvlText w:val="%1."/>
      <w:lvlJc w:val="left"/>
      <w:pPr>
        <w:ind w:left="720" w:hanging="360"/>
      </w:pPr>
      <w:rPr>
        <w:rFonts w:hint="default"/>
        <w:b/>
      </w:rPr>
    </w:lvl>
    <w:lvl w:ilvl="1" w:tplc="228A807C" w:tentative="1">
      <w:start w:val="1"/>
      <w:numFmt w:val="lowerLetter"/>
      <w:lvlText w:val="%2."/>
      <w:lvlJc w:val="left"/>
      <w:pPr>
        <w:ind w:left="1440" w:hanging="360"/>
      </w:pPr>
    </w:lvl>
    <w:lvl w:ilvl="2" w:tplc="78EC8D18" w:tentative="1">
      <w:start w:val="1"/>
      <w:numFmt w:val="lowerRoman"/>
      <w:lvlText w:val="%3."/>
      <w:lvlJc w:val="right"/>
      <w:pPr>
        <w:ind w:left="2160" w:hanging="180"/>
      </w:pPr>
    </w:lvl>
    <w:lvl w:ilvl="3" w:tplc="59C8BBA2" w:tentative="1">
      <w:start w:val="1"/>
      <w:numFmt w:val="decimal"/>
      <w:lvlText w:val="%4."/>
      <w:lvlJc w:val="left"/>
      <w:pPr>
        <w:ind w:left="2880" w:hanging="360"/>
      </w:pPr>
    </w:lvl>
    <w:lvl w:ilvl="4" w:tplc="B3FC644C" w:tentative="1">
      <w:start w:val="1"/>
      <w:numFmt w:val="lowerLetter"/>
      <w:lvlText w:val="%5."/>
      <w:lvlJc w:val="left"/>
      <w:pPr>
        <w:ind w:left="3600" w:hanging="360"/>
      </w:pPr>
    </w:lvl>
    <w:lvl w:ilvl="5" w:tplc="0FCE937E" w:tentative="1">
      <w:start w:val="1"/>
      <w:numFmt w:val="lowerRoman"/>
      <w:lvlText w:val="%6."/>
      <w:lvlJc w:val="right"/>
      <w:pPr>
        <w:ind w:left="4320" w:hanging="180"/>
      </w:pPr>
    </w:lvl>
    <w:lvl w:ilvl="6" w:tplc="AD9E048E" w:tentative="1">
      <w:start w:val="1"/>
      <w:numFmt w:val="decimal"/>
      <w:lvlText w:val="%7."/>
      <w:lvlJc w:val="left"/>
      <w:pPr>
        <w:ind w:left="5040" w:hanging="360"/>
      </w:pPr>
    </w:lvl>
    <w:lvl w:ilvl="7" w:tplc="20A24936" w:tentative="1">
      <w:start w:val="1"/>
      <w:numFmt w:val="lowerLetter"/>
      <w:lvlText w:val="%8."/>
      <w:lvlJc w:val="left"/>
      <w:pPr>
        <w:ind w:left="5760" w:hanging="360"/>
      </w:pPr>
    </w:lvl>
    <w:lvl w:ilvl="8" w:tplc="27FA0982" w:tentative="1">
      <w:start w:val="1"/>
      <w:numFmt w:val="lowerRoman"/>
      <w:lvlText w:val="%9."/>
      <w:lvlJc w:val="right"/>
      <w:pPr>
        <w:ind w:left="6480" w:hanging="180"/>
      </w:pPr>
    </w:lvl>
  </w:abstractNum>
  <w:abstractNum w:abstractNumId="5" w15:restartNumberingAfterBreak="0">
    <w:nsid w:val="7EB53D89"/>
    <w:multiLevelType w:val="hybridMultilevel"/>
    <w:tmpl w:val="3858DB96"/>
    <w:lvl w:ilvl="0" w:tplc="704ECD02">
      <w:start w:val="1"/>
      <w:numFmt w:val="decimal"/>
      <w:lvlText w:val="%1."/>
      <w:lvlJc w:val="left"/>
      <w:pPr>
        <w:ind w:left="720" w:hanging="360"/>
      </w:pPr>
      <w:rPr>
        <w:rFonts w:hint="default"/>
        <w:b/>
      </w:rPr>
    </w:lvl>
    <w:lvl w:ilvl="1" w:tplc="842AAC7C" w:tentative="1">
      <w:start w:val="1"/>
      <w:numFmt w:val="lowerLetter"/>
      <w:lvlText w:val="%2."/>
      <w:lvlJc w:val="left"/>
      <w:pPr>
        <w:ind w:left="1440" w:hanging="360"/>
      </w:pPr>
    </w:lvl>
    <w:lvl w:ilvl="2" w:tplc="8C74E200" w:tentative="1">
      <w:start w:val="1"/>
      <w:numFmt w:val="lowerRoman"/>
      <w:lvlText w:val="%3."/>
      <w:lvlJc w:val="right"/>
      <w:pPr>
        <w:ind w:left="2160" w:hanging="180"/>
      </w:pPr>
    </w:lvl>
    <w:lvl w:ilvl="3" w:tplc="C06ED7EA" w:tentative="1">
      <w:start w:val="1"/>
      <w:numFmt w:val="decimal"/>
      <w:lvlText w:val="%4."/>
      <w:lvlJc w:val="left"/>
      <w:pPr>
        <w:ind w:left="2880" w:hanging="360"/>
      </w:pPr>
    </w:lvl>
    <w:lvl w:ilvl="4" w:tplc="C898F286" w:tentative="1">
      <w:start w:val="1"/>
      <w:numFmt w:val="lowerLetter"/>
      <w:lvlText w:val="%5."/>
      <w:lvlJc w:val="left"/>
      <w:pPr>
        <w:ind w:left="3600" w:hanging="360"/>
      </w:pPr>
    </w:lvl>
    <w:lvl w:ilvl="5" w:tplc="9FCE1E7C" w:tentative="1">
      <w:start w:val="1"/>
      <w:numFmt w:val="lowerRoman"/>
      <w:lvlText w:val="%6."/>
      <w:lvlJc w:val="right"/>
      <w:pPr>
        <w:ind w:left="4320" w:hanging="180"/>
      </w:pPr>
    </w:lvl>
    <w:lvl w:ilvl="6" w:tplc="C3AE69D2" w:tentative="1">
      <w:start w:val="1"/>
      <w:numFmt w:val="decimal"/>
      <w:lvlText w:val="%7."/>
      <w:lvlJc w:val="left"/>
      <w:pPr>
        <w:ind w:left="5040" w:hanging="360"/>
      </w:pPr>
    </w:lvl>
    <w:lvl w:ilvl="7" w:tplc="21E6BA84" w:tentative="1">
      <w:start w:val="1"/>
      <w:numFmt w:val="lowerLetter"/>
      <w:lvlText w:val="%8."/>
      <w:lvlJc w:val="left"/>
      <w:pPr>
        <w:ind w:left="5760" w:hanging="360"/>
      </w:pPr>
    </w:lvl>
    <w:lvl w:ilvl="8" w:tplc="0B1EB9AC"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FC"/>
    <w:rsid w:val="00016B47"/>
    <w:rsid w:val="00030883"/>
    <w:rsid w:val="000375E7"/>
    <w:rsid w:val="00054056"/>
    <w:rsid w:val="00063003"/>
    <w:rsid w:val="000810BF"/>
    <w:rsid w:val="00084143"/>
    <w:rsid w:val="000A72F0"/>
    <w:rsid w:val="000A7A88"/>
    <w:rsid w:val="000A7F7A"/>
    <w:rsid w:val="000C4E11"/>
    <w:rsid w:val="000E4EE1"/>
    <w:rsid w:val="00104AC9"/>
    <w:rsid w:val="001258CB"/>
    <w:rsid w:val="001408B3"/>
    <w:rsid w:val="00155AAC"/>
    <w:rsid w:val="001575EE"/>
    <w:rsid w:val="0016637C"/>
    <w:rsid w:val="00166E3A"/>
    <w:rsid w:val="00174BC9"/>
    <w:rsid w:val="00180EA4"/>
    <w:rsid w:val="001812F3"/>
    <w:rsid w:val="001A0A3A"/>
    <w:rsid w:val="001A1958"/>
    <w:rsid w:val="001B3C90"/>
    <w:rsid w:val="001B6949"/>
    <w:rsid w:val="001B73E3"/>
    <w:rsid w:val="001B7468"/>
    <w:rsid w:val="001D2B4E"/>
    <w:rsid w:val="001D6513"/>
    <w:rsid w:val="001F2143"/>
    <w:rsid w:val="0024071B"/>
    <w:rsid w:val="00245146"/>
    <w:rsid w:val="00246FBB"/>
    <w:rsid w:val="00265A74"/>
    <w:rsid w:val="00266764"/>
    <w:rsid w:val="002973B3"/>
    <w:rsid w:val="002D51DB"/>
    <w:rsid w:val="002D5A03"/>
    <w:rsid w:val="002E35A9"/>
    <w:rsid w:val="003133C0"/>
    <w:rsid w:val="00322785"/>
    <w:rsid w:val="0033367D"/>
    <w:rsid w:val="00337B3C"/>
    <w:rsid w:val="0034697D"/>
    <w:rsid w:val="00372D8C"/>
    <w:rsid w:val="003744FF"/>
    <w:rsid w:val="00386986"/>
    <w:rsid w:val="00393956"/>
    <w:rsid w:val="003D245A"/>
    <w:rsid w:val="003F0C0F"/>
    <w:rsid w:val="004050A0"/>
    <w:rsid w:val="0041297F"/>
    <w:rsid w:val="00424236"/>
    <w:rsid w:val="00454A40"/>
    <w:rsid w:val="0045683D"/>
    <w:rsid w:val="00466C94"/>
    <w:rsid w:val="00485169"/>
    <w:rsid w:val="004A02A2"/>
    <w:rsid w:val="004A0D38"/>
    <w:rsid w:val="004A1EE5"/>
    <w:rsid w:val="004A5ECF"/>
    <w:rsid w:val="004C427E"/>
    <w:rsid w:val="004D5C9B"/>
    <w:rsid w:val="004E0E7D"/>
    <w:rsid w:val="00504FFB"/>
    <w:rsid w:val="00525322"/>
    <w:rsid w:val="00541358"/>
    <w:rsid w:val="00546214"/>
    <w:rsid w:val="005510CC"/>
    <w:rsid w:val="00557E70"/>
    <w:rsid w:val="00563456"/>
    <w:rsid w:val="005863B9"/>
    <w:rsid w:val="005A0C6F"/>
    <w:rsid w:val="005A14C6"/>
    <w:rsid w:val="005B02EB"/>
    <w:rsid w:val="005C4041"/>
    <w:rsid w:val="005C5ED1"/>
    <w:rsid w:val="005D4405"/>
    <w:rsid w:val="006243B4"/>
    <w:rsid w:val="00626BC5"/>
    <w:rsid w:val="00652ABB"/>
    <w:rsid w:val="00653C7B"/>
    <w:rsid w:val="00673FB6"/>
    <w:rsid w:val="00690AF1"/>
    <w:rsid w:val="006B1A82"/>
    <w:rsid w:val="006C19CE"/>
    <w:rsid w:val="006C4543"/>
    <w:rsid w:val="006F2F98"/>
    <w:rsid w:val="00724B18"/>
    <w:rsid w:val="007306A0"/>
    <w:rsid w:val="00734F0C"/>
    <w:rsid w:val="00760CF5"/>
    <w:rsid w:val="00760D40"/>
    <w:rsid w:val="007650EF"/>
    <w:rsid w:val="00766EF2"/>
    <w:rsid w:val="0077685C"/>
    <w:rsid w:val="00780C73"/>
    <w:rsid w:val="007929C3"/>
    <w:rsid w:val="007F6106"/>
    <w:rsid w:val="008162CB"/>
    <w:rsid w:val="00816DA7"/>
    <w:rsid w:val="00835E3A"/>
    <w:rsid w:val="00844375"/>
    <w:rsid w:val="00845293"/>
    <w:rsid w:val="008842DA"/>
    <w:rsid w:val="00893C8E"/>
    <w:rsid w:val="00910CD7"/>
    <w:rsid w:val="00912D0A"/>
    <w:rsid w:val="009211F3"/>
    <w:rsid w:val="0092493F"/>
    <w:rsid w:val="00926B3F"/>
    <w:rsid w:val="009807B4"/>
    <w:rsid w:val="00983B6B"/>
    <w:rsid w:val="00992E75"/>
    <w:rsid w:val="009B1E85"/>
    <w:rsid w:val="009B36E0"/>
    <w:rsid w:val="009C498F"/>
    <w:rsid w:val="009D6250"/>
    <w:rsid w:val="009F3047"/>
    <w:rsid w:val="00A11DE7"/>
    <w:rsid w:val="00A92B03"/>
    <w:rsid w:val="00AB7C98"/>
    <w:rsid w:val="00AC1FA1"/>
    <w:rsid w:val="00AC5247"/>
    <w:rsid w:val="00B066F0"/>
    <w:rsid w:val="00B14D0C"/>
    <w:rsid w:val="00B36EEA"/>
    <w:rsid w:val="00BA1C85"/>
    <w:rsid w:val="00BC1016"/>
    <w:rsid w:val="00BD2FAA"/>
    <w:rsid w:val="00BD32AA"/>
    <w:rsid w:val="00BF237C"/>
    <w:rsid w:val="00C13D7A"/>
    <w:rsid w:val="00C4587B"/>
    <w:rsid w:val="00C55CAE"/>
    <w:rsid w:val="00C852FC"/>
    <w:rsid w:val="00CA14B4"/>
    <w:rsid w:val="00CA6324"/>
    <w:rsid w:val="00CC3CEE"/>
    <w:rsid w:val="00CE1AA8"/>
    <w:rsid w:val="00CE49A1"/>
    <w:rsid w:val="00D056B9"/>
    <w:rsid w:val="00D1031E"/>
    <w:rsid w:val="00D107C8"/>
    <w:rsid w:val="00D3020E"/>
    <w:rsid w:val="00D32F9F"/>
    <w:rsid w:val="00D65262"/>
    <w:rsid w:val="00DA3556"/>
    <w:rsid w:val="00DC5EE8"/>
    <w:rsid w:val="00DD1568"/>
    <w:rsid w:val="00DD4D82"/>
    <w:rsid w:val="00DE1EF5"/>
    <w:rsid w:val="00E06031"/>
    <w:rsid w:val="00E3493D"/>
    <w:rsid w:val="00E8108C"/>
    <w:rsid w:val="00EB3292"/>
    <w:rsid w:val="00EF01ED"/>
    <w:rsid w:val="00F3764D"/>
    <w:rsid w:val="00F97473"/>
    <w:rsid w:val="00FA539C"/>
    <w:rsid w:val="00FA5E76"/>
    <w:rsid w:val="00FC2D9E"/>
    <w:rsid w:val="00FD37FF"/>
    <w:rsid w:val="00FD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20B31"/>
  <w14:defaultImageDpi w14:val="300"/>
  <w15:docId w15:val="{8D4520C8-A75E-064D-A5A4-D6841C2E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CC"/>
    <w:pPr>
      <w:tabs>
        <w:tab w:val="center" w:pos="4320"/>
        <w:tab w:val="right" w:pos="8640"/>
      </w:tabs>
    </w:pPr>
  </w:style>
  <w:style w:type="character" w:customStyle="1" w:styleId="HeaderChar">
    <w:name w:val="Header Char"/>
    <w:basedOn w:val="DefaultParagraphFont"/>
    <w:link w:val="Header"/>
    <w:uiPriority w:val="99"/>
    <w:rsid w:val="005510CC"/>
  </w:style>
  <w:style w:type="paragraph" w:styleId="Footer">
    <w:name w:val="footer"/>
    <w:basedOn w:val="Normal"/>
    <w:link w:val="FooterChar"/>
    <w:uiPriority w:val="99"/>
    <w:unhideWhenUsed/>
    <w:rsid w:val="005510CC"/>
    <w:pPr>
      <w:tabs>
        <w:tab w:val="center" w:pos="4320"/>
        <w:tab w:val="right" w:pos="8640"/>
      </w:tabs>
    </w:pPr>
  </w:style>
  <w:style w:type="character" w:customStyle="1" w:styleId="FooterChar">
    <w:name w:val="Footer Char"/>
    <w:basedOn w:val="DefaultParagraphFont"/>
    <w:link w:val="Footer"/>
    <w:uiPriority w:val="99"/>
    <w:rsid w:val="005510CC"/>
  </w:style>
  <w:style w:type="character" w:styleId="PageNumber">
    <w:name w:val="page number"/>
    <w:basedOn w:val="DefaultParagraphFont"/>
    <w:uiPriority w:val="99"/>
    <w:semiHidden/>
    <w:unhideWhenUsed/>
    <w:rsid w:val="005510CC"/>
  </w:style>
  <w:style w:type="paragraph" w:customStyle="1" w:styleId="APA">
    <w:name w:val="APA"/>
    <w:basedOn w:val="BodyText"/>
    <w:rsid w:val="000810BF"/>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0810BF"/>
    <w:pPr>
      <w:spacing w:after="120"/>
    </w:pPr>
  </w:style>
  <w:style w:type="character" w:customStyle="1" w:styleId="BodyTextChar">
    <w:name w:val="Body Text Char"/>
    <w:basedOn w:val="DefaultParagraphFont"/>
    <w:link w:val="BodyText"/>
    <w:uiPriority w:val="99"/>
    <w:semiHidden/>
    <w:rsid w:val="000810BF"/>
  </w:style>
  <w:style w:type="paragraph" w:styleId="ListParagraph">
    <w:name w:val="List Paragraph"/>
    <w:basedOn w:val="Normal"/>
    <w:uiPriority w:val="34"/>
    <w:qFormat/>
    <w:rsid w:val="007929C3"/>
    <w:pPr>
      <w:ind w:left="720"/>
      <w:contextualSpacing/>
    </w:pPr>
  </w:style>
  <w:style w:type="character" w:styleId="Hyperlink">
    <w:name w:val="Hyperlink"/>
    <w:basedOn w:val="DefaultParagraphFont"/>
    <w:uiPriority w:val="99"/>
    <w:unhideWhenUsed/>
    <w:rsid w:val="00844375"/>
    <w:rPr>
      <w:color w:val="0000FF" w:themeColor="hyperlink"/>
      <w:u w:val="single"/>
    </w:rPr>
  </w:style>
  <w:style w:type="paragraph" w:styleId="NoSpacing">
    <w:name w:val="No Spacing"/>
    <w:uiPriority w:val="1"/>
    <w:qFormat/>
    <w:rsid w:val="0054135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22008.php" TargetMode="External"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healthline.com/health/amylase-and-lipase-tests"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www.healthline.com/health/acute-pancreatitis" TargetMode="External" /><Relationship Id="rId4" Type="http://schemas.openxmlformats.org/officeDocument/2006/relationships/settings" Target="settings.xml" /><Relationship Id="rId9" Type="http://schemas.openxmlformats.org/officeDocument/2006/relationships/hyperlink" Target="https://columbiasurgery.org/conditions-and-treatments/penetrating-ulcer"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9B82-7DCA-4A2D-8A98-5A1CBBD995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balian</dc:creator>
  <cp:lastModifiedBy>nyoike31@gmail.com</cp:lastModifiedBy>
  <cp:revision>2</cp:revision>
  <cp:lastPrinted>2019-12-07T07:29:00Z</cp:lastPrinted>
  <dcterms:created xsi:type="dcterms:W3CDTF">2021-03-06T22:06:00Z</dcterms:created>
  <dcterms:modified xsi:type="dcterms:W3CDTF">2021-03-06T22:06:00Z</dcterms:modified>
</cp:coreProperties>
</file>